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E41B" w14:textId="047DB575" w:rsidR="00743A2D" w:rsidRPr="004B4A4B" w:rsidRDefault="004B4A4B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UN DRÔLE DE TAG</w:t>
      </w:r>
    </w:p>
    <w:p w14:paraId="6AFCDBF6" w14:textId="77777777"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14:paraId="76255021" w14:textId="77777777" w:rsidR="001A7576" w:rsidRDefault="001A7576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14:paraId="108008B7" w14:textId="51E02C07" w:rsidR="00743A2D" w:rsidRDefault="00743A2D" w:rsidP="002F44BF">
      <w:pPr>
        <w:spacing w:after="0"/>
        <w:rPr>
          <w:rFonts w:ascii="Estro MN" w:hAnsi="Estro MN"/>
          <w:i/>
          <w:iCs/>
          <w:color w:val="008000"/>
        </w:rPr>
      </w:pPr>
      <w:r w:rsidRPr="008A1F4A">
        <w:rPr>
          <w:rFonts w:ascii="Estro MN" w:hAnsi="Estro MN"/>
          <w:i/>
          <w:iCs/>
          <w:color w:val="008000"/>
          <w:u w:val="single"/>
        </w:rPr>
        <w:t>Commentaire :</w:t>
      </w:r>
      <w:r>
        <w:rPr>
          <w:rFonts w:ascii="Estro MN" w:hAnsi="Estro MN"/>
          <w:i/>
          <w:iCs/>
          <w:color w:val="008000"/>
        </w:rPr>
        <w:t xml:space="preserve"> </w:t>
      </w:r>
    </w:p>
    <w:p w14:paraId="3A11835C" w14:textId="57AC9622" w:rsidR="00743A2D" w:rsidRPr="000209AF" w:rsidRDefault="000209AF" w:rsidP="002F44BF">
      <w:pPr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Réaliser une figure à découvrir (logo politique) définie à partir d’équations d</w:t>
      </w:r>
      <w:r w:rsidR="009D1BC7">
        <w:rPr>
          <w:rFonts w:ascii="Estro MN" w:hAnsi="Estro MN"/>
          <w:i/>
          <w:iCs/>
          <w:color w:val="008000"/>
        </w:rPr>
        <w:t>’un</w:t>
      </w:r>
      <w:r>
        <w:rPr>
          <w:rFonts w:ascii="Estro MN" w:hAnsi="Estro MN"/>
          <w:i/>
          <w:iCs/>
          <w:color w:val="008000"/>
        </w:rPr>
        <w:t xml:space="preserve"> cercle et de fonctions affines.</w:t>
      </w:r>
    </w:p>
    <w:p w14:paraId="4CE94008" w14:textId="77777777" w:rsidR="00461977" w:rsidRDefault="00461977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14:paraId="2B4A440E" w14:textId="77777777" w:rsidR="00491CD1" w:rsidRDefault="00491CD1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14:paraId="716E9BCF" w14:textId="2B314160" w:rsidR="00986181" w:rsidRDefault="004B4A4B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2D363C81" wp14:editId="74BC0835">
            <wp:extent cx="2783305" cy="278330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5181" cy="279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7E9">
        <w:rPr>
          <w:rFonts w:ascii="Arial" w:eastAsia="Times New Roman" w:hAnsi="Arial" w:cs="Arial"/>
          <w:shd w:val="clear" w:color="auto" w:fill="FFFFFF"/>
        </w:rPr>
        <w:t xml:space="preserve">            </w:t>
      </w:r>
      <w:r w:rsidR="00EE07E9">
        <w:rPr>
          <w:rFonts w:ascii="Arial" w:eastAsia="Times New Roman" w:hAnsi="Arial"/>
          <w:noProof/>
          <w:color w:val="222222"/>
          <w:sz w:val="19"/>
          <w:szCs w:val="19"/>
          <w:shd w:val="clear" w:color="auto" w:fill="FFFFFF"/>
        </w:rPr>
        <w:drawing>
          <wp:inline distT="0" distB="0" distL="0" distR="0" wp14:anchorId="17F8D67F" wp14:editId="1FC0912B">
            <wp:extent cx="2782321" cy="278751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8351" cy="280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378E3" w14:textId="77777777" w:rsidR="001A7576" w:rsidRPr="00986181" w:rsidRDefault="001A7576" w:rsidP="002F44BF">
      <w:pPr>
        <w:spacing w:after="0"/>
        <w:rPr>
          <w:rFonts w:ascii="Arial" w:eastAsia="Times New Roman" w:hAnsi="Arial" w:cs="Arial"/>
        </w:rPr>
      </w:pPr>
    </w:p>
    <w:p w14:paraId="21216034" w14:textId="53498F16" w:rsidR="008024FA" w:rsidRPr="00986181" w:rsidRDefault="008024FA" w:rsidP="002F44BF">
      <w:pPr>
        <w:spacing w:after="0"/>
        <w:jc w:val="center"/>
        <w:rPr>
          <w:rFonts w:ascii="Arial" w:hAnsi="Arial" w:cs="Arial"/>
        </w:rPr>
      </w:pPr>
    </w:p>
    <w:p w14:paraId="18746629" w14:textId="2B26632C" w:rsidR="00461977" w:rsidRDefault="00EE07E9" w:rsidP="002F44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Sur la façade d’une banque ou sur un mur, on peut trouver un drôle de tag composé de formules mathématiques.</w:t>
      </w:r>
    </w:p>
    <w:p w14:paraId="10C6E4E8" w14:textId="5709F5A3" w:rsidR="00EE07E9" w:rsidRDefault="00EE07E9" w:rsidP="002F44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L’objectif de l’activité est de décoder le message qui se cache derrière les expressions de ces </w:t>
      </w:r>
      <w:r w:rsidR="000209AF">
        <w:rPr>
          <w:rFonts w:ascii="Arial" w:hAnsi="Arial" w:cs="Arial"/>
        </w:rPr>
        <w:t>cinq</w:t>
      </w:r>
      <w:r>
        <w:rPr>
          <w:rFonts w:ascii="Arial" w:hAnsi="Arial" w:cs="Arial"/>
        </w:rPr>
        <w:t xml:space="preserve"> fonctions.</w:t>
      </w:r>
    </w:p>
    <w:p w14:paraId="0B4A9DBB" w14:textId="4891C183" w:rsidR="00EE07E9" w:rsidRDefault="00EE07E9" w:rsidP="002F44BF">
      <w:pPr>
        <w:spacing w:after="0"/>
        <w:rPr>
          <w:rFonts w:ascii="Arial" w:hAnsi="Arial" w:cs="Arial"/>
        </w:rPr>
      </w:pPr>
    </w:p>
    <w:p w14:paraId="2C881D52" w14:textId="0E36619B" w:rsidR="004523DD" w:rsidRDefault="00EE07E9" w:rsidP="002F44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4523DD">
        <w:rPr>
          <w:rFonts w:ascii="Arial" w:hAnsi="Arial" w:cs="Arial"/>
        </w:rPr>
        <w:t xml:space="preserve">a) En posant </w:t>
      </w:r>
      <m:oMath>
        <m:r>
          <w:rPr>
            <w:rFonts w:ascii="Cambria Math" w:hAnsi="Cambria Math" w:cs="Arial"/>
          </w:rPr>
          <m:t>y=f(x)</m:t>
        </m:r>
      </m:oMath>
      <w:r w:rsidR="004523DD">
        <w:rPr>
          <w:rFonts w:ascii="Arial" w:hAnsi="Arial" w:cs="Arial"/>
        </w:rPr>
        <w:t>, démontrer que la première expression peut s’écrire :</w:t>
      </w:r>
    </w:p>
    <w:p w14:paraId="1AB9895F" w14:textId="1CF85A99" w:rsidR="00EE07E9" w:rsidRDefault="004523DD" w:rsidP="002F44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r>
                  <w:rPr>
                    <w:rFonts w:ascii="Cambria Math" w:hAnsi="Cambria Math" w:cs="Arial"/>
                  </w:rPr>
                  <m:t>y-2</m:t>
                </m:r>
              </m:e>
            </m:d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=1</m:t>
        </m:r>
      </m:oMath>
      <w:r>
        <w:rPr>
          <w:rFonts w:ascii="Arial" w:hAnsi="Arial" w:cs="Arial"/>
        </w:rPr>
        <w:t xml:space="preserve"> avec </w:t>
      </w:r>
      <m:oMath>
        <m:r>
          <w:rPr>
            <w:rFonts w:ascii="Cambria Math" w:hAnsi="Cambria Math" w:cs="Arial"/>
          </w:rPr>
          <m:t>y&gt;2</m:t>
        </m:r>
      </m:oMath>
      <w:r>
        <w:rPr>
          <w:rFonts w:ascii="Arial" w:hAnsi="Arial" w:cs="Arial"/>
        </w:rPr>
        <w:t>.</w:t>
      </w:r>
    </w:p>
    <w:p w14:paraId="7EB87213" w14:textId="44F43559" w:rsidR="004523DD" w:rsidRDefault="004523DD" w:rsidP="002F44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b) Représenter l’ensemble des points de coordonnées </w:t>
      </w:r>
      <m:oMath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 ;y</m:t>
            </m:r>
          </m:e>
        </m:d>
      </m:oMath>
      <w:r>
        <w:rPr>
          <w:rFonts w:ascii="Arial" w:hAnsi="Arial" w:cs="Arial"/>
        </w:rPr>
        <w:t xml:space="preserve"> vérifiant les conditions précédentes.</w:t>
      </w:r>
    </w:p>
    <w:p w14:paraId="67AF65EE" w14:textId="4EE64A0E" w:rsidR="004523DD" w:rsidRDefault="004523DD" w:rsidP="002F44BF">
      <w:pPr>
        <w:spacing w:after="0"/>
        <w:rPr>
          <w:rFonts w:ascii="Arial" w:hAnsi="Arial" w:cs="Arial"/>
        </w:rPr>
      </w:pPr>
    </w:p>
    <w:p w14:paraId="73B3D8D2" w14:textId="3FB4DE1F" w:rsidR="004523DD" w:rsidRDefault="004523DD" w:rsidP="002F44BF">
      <w:pPr>
        <w:spacing w:after="0"/>
        <w:rPr>
          <w:rFonts w:ascii="Arial" w:hAnsi="Arial" w:cs="Arial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A71886" wp14:editId="101B15B8">
                <wp:simplePos x="0" y="0"/>
                <wp:positionH relativeFrom="column">
                  <wp:posOffset>818716</wp:posOffset>
                </wp:positionH>
                <wp:positionV relativeFrom="paragraph">
                  <wp:posOffset>1423503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B0DFE6" w14:textId="77777777" w:rsidR="002F44BF" w:rsidRPr="003B1847" w:rsidRDefault="002F44BF" w:rsidP="00D8330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88A3765" w14:textId="77777777" w:rsidR="002F44BF" w:rsidRDefault="00FE0F99" w:rsidP="00D8330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F44B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97C0A69" w14:textId="77777777" w:rsidR="002F44BF" w:rsidRPr="00074971" w:rsidRDefault="002F44BF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71886" id="Group 2" o:spid="_x0000_s1026" style="position:absolute;margin-left:64.45pt;margin-top:112.1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N4zkCvkAAAAEAEAAA8AAABkcnMvZG93bnJl&#13;&#10;di54bWxMT0trwkAQvhf6H5YRequbrLXGmI2IfZykUC0Ub2t2TILZ3ZBdk/jvOz21l4GP+Z7ZejQN&#13;&#10;67HztbMS4mkEDG3hdG1LCV+Ht8cEmA/KatU4ixJu6GGd399lKtVusJ/Y70PJyMT6VEmoQmhTzn1R&#13;&#10;oVF+6lq09Du7zqhAsCu57tRA5qbhIoqeuVG1pYRKtbitsLjsr0bC+6CGzSx+7XeX8/Z2PMw/vncx&#13;&#10;SvkwGV9WdDYrYAHH8KeA3w3UH3IqdnJXqz1rCItkSVQJQjwJYMRIFssY2EnCbCHmwPOM/x+S/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1CB0DFE6" w14:textId="77777777" w:rsidR="002F44BF" w:rsidRPr="003B1847" w:rsidRDefault="002F44BF" w:rsidP="00D8330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88A3765" w14:textId="77777777" w:rsidR="002F44BF" w:rsidRDefault="00FE0F99" w:rsidP="00D8330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2F44B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97C0A69" w14:textId="77777777" w:rsidR="002F44BF" w:rsidRPr="00074971" w:rsidRDefault="002F44BF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ascii="Arial" w:hAnsi="Arial" w:cs="Arial"/>
        </w:rPr>
        <w:t xml:space="preserve">2) </w:t>
      </w:r>
      <w:r w:rsidR="00925304">
        <w:rPr>
          <w:rFonts w:ascii="Arial" w:hAnsi="Arial" w:cs="Arial"/>
        </w:rPr>
        <w:t xml:space="preserve">Faire de même avec l’expression de la fonction </w:t>
      </w:r>
      <m:oMath>
        <m:r>
          <w:rPr>
            <w:rFonts w:ascii="Cambria Math" w:hAnsi="Cambria Math" w:cs="Arial"/>
          </w:rPr>
          <m:t>g</m:t>
        </m:r>
      </m:oMath>
      <w:r w:rsidR="00925304">
        <w:rPr>
          <w:rFonts w:ascii="Arial" w:hAnsi="Arial" w:cs="Arial"/>
        </w:rPr>
        <w:t xml:space="preserve"> et représenter</w:t>
      </w:r>
      <w:r w:rsidR="00DC547C">
        <w:rPr>
          <w:rFonts w:ascii="Arial" w:hAnsi="Arial" w:cs="Arial"/>
        </w:rPr>
        <w:t>, dans le même repère,</w:t>
      </w:r>
      <w:r w:rsidR="00925304">
        <w:rPr>
          <w:rFonts w:ascii="Arial" w:hAnsi="Arial" w:cs="Arial"/>
        </w:rPr>
        <w:t xml:space="preserve"> l’ensemble des points correspondants.</w:t>
      </w:r>
    </w:p>
    <w:p w14:paraId="40224FFE" w14:textId="7F639EE8" w:rsidR="00925304" w:rsidRDefault="00925304" w:rsidP="002F44BF">
      <w:pPr>
        <w:spacing w:after="0"/>
        <w:rPr>
          <w:rFonts w:ascii="Arial" w:hAnsi="Arial" w:cs="Arial"/>
        </w:rPr>
      </w:pPr>
    </w:p>
    <w:p w14:paraId="2BD4301B" w14:textId="70566666" w:rsidR="00925304" w:rsidRPr="00986181" w:rsidRDefault="00925304" w:rsidP="002F44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3) Finir de décoder le tag en représentant</w:t>
      </w:r>
      <w:r w:rsidR="00DC547C">
        <w:rPr>
          <w:rFonts w:ascii="Arial" w:hAnsi="Arial" w:cs="Arial"/>
        </w:rPr>
        <w:t>, dans le même repère,</w:t>
      </w:r>
      <w:r>
        <w:rPr>
          <w:rFonts w:ascii="Arial" w:hAnsi="Arial" w:cs="Arial"/>
        </w:rPr>
        <w:t xml:space="preserve"> les fonctions affine</w:t>
      </w:r>
      <w:r w:rsidR="000209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h</m:t>
        </m:r>
      </m:oMath>
      <w:r>
        <w:rPr>
          <w:rFonts w:ascii="Arial" w:hAnsi="Arial" w:cs="Arial"/>
        </w:rPr>
        <w:t xml:space="preserve">, </w:t>
      </w:r>
      <m:oMath>
        <m:r>
          <w:rPr>
            <w:rFonts w:ascii="Cambria Math" w:hAnsi="Cambria Math" w:cs="Arial"/>
          </w:rPr>
          <m:t>i</m:t>
        </m:r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j</m:t>
        </m:r>
      </m:oMath>
      <w:r>
        <w:rPr>
          <w:rFonts w:ascii="Arial" w:hAnsi="Arial" w:cs="Arial"/>
        </w:rPr>
        <w:t>.</w:t>
      </w:r>
    </w:p>
    <w:sectPr w:rsidR="00925304" w:rsidRPr="00986181" w:rsidSect="00275470">
      <w:footerReference w:type="default" r:id="rId12"/>
      <w:pgSz w:w="11900" w:h="16840"/>
      <w:pgMar w:top="993" w:right="112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55EBE" w14:textId="77777777" w:rsidR="00FE0F99" w:rsidRDefault="00FE0F99" w:rsidP="00461977">
      <w:pPr>
        <w:spacing w:after="0"/>
      </w:pPr>
      <w:r>
        <w:separator/>
      </w:r>
    </w:p>
  </w:endnote>
  <w:endnote w:type="continuationSeparator" w:id="0">
    <w:p w14:paraId="5B8DB174" w14:textId="77777777" w:rsidR="00FE0F99" w:rsidRDefault="00FE0F99" w:rsidP="00461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1A368" w14:textId="77777777" w:rsidR="002F44BF" w:rsidRPr="00461977" w:rsidRDefault="002F44BF" w:rsidP="0046197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E6089" w14:textId="77777777" w:rsidR="00FE0F99" w:rsidRDefault="00FE0F99" w:rsidP="00461977">
      <w:pPr>
        <w:spacing w:after="0"/>
      </w:pPr>
      <w:r>
        <w:separator/>
      </w:r>
    </w:p>
  </w:footnote>
  <w:footnote w:type="continuationSeparator" w:id="0">
    <w:p w14:paraId="3CA8A6E2" w14:textId="77777777" w:rsidR="00FE0F99" w:rsidRDefault="00FE0F99" w:rsidP="004619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0209AF"/>
    <w:rsid w:val="000643C4"/>
    <w:rsid w:val="000D3D69"/>
    <w:rsid w:val="000E6762"/>
    <w:rsid w:val="00171816"/>
    <w:rsid w:val="001844CC"/>
    <w:rsid w:val="001A7576"/>
    <w:rsid w:val="002210F5"/>
    <w:rsid w:val="00275470"/>
    <w:rsid w:val="00275976"/>
    <w:rsid w:val="002D24C2"/>
    <w:rsid w:val="002F44BF"/>
    <w:rsid w:val="00373704"/>
    <w:rsid w:val="004523DD"/>
    <w:rsid w:val="0046002A"/>
    <w:rsid w:val="00461977"/>
    <w:rsid w:val="00491CD1"/>
    <w:rsid w:val="004B4A4B"/>
    <w:rsid w:val="005E006D"/>
    <w:rsid w:val="00672AA2"/>
    <w:rsid w:val="00703F78"/>
    <w:rsid w:val="00736695"/>
    <w:rsid w:val="00743A2D"/>
    <w:rsid w:val="007971B0"/>
    <w:rsid w:val="007B7F09"/>
    <w:rsid w:val="008024FA"/>
    <w:rsid w:val="00805591"/>
    <w:rsid w:val="00824E83"/>
    <w:rsid w:val="00925304"/>
    <w:rsid w:val="00966F21"/>
    <w:rsid w:val="00986181"/>
    <w:rsid w:val="0099211C"/>
    <w:rsid w:val="009D1BC7"/>
    <w:rsid w:val="00BD5EA1"/>
    <w:rsid w:val="00D366D3"/>
    <w:rsid w:val="00D4416C"/>
    <w:rsid w:val="00D8020C"/>
    <w:rsid w:val="00D83302"/>
    <w:rsid w:val="00DC547C"/>
    <w:rsid w:val="00DC6675"/>
    <w:rsid w:val="00DE4A79"/>
    <w:rsid w:val="00E45D74"/>
    <w:rsid w:val="00E463B3"/>
    <w:rsid w:val="00E60DC2"/>
    <w:rsid w:val="00E761DD"/>
    <w:rsid w:val="00EE07E9"/>
    <w:rsid w:val="00F11788"/>
    <w:rsid w:val="00FE0F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01F180"/>
  <w15:chartTrackingRefBased/>
  <w15:docId w15:val="{D6F77083-1A83-3242-9C51-88404299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24FA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rsid w:val="004619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9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197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6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1977"/>
    <w:rPr>
      <w:sz w:val="24"/>
      <w:szCs w:val="24"/>
      <w:lang w:eastAsia="ja-JP"/>
    </w:rPr>
  </w:style>
  <w:style w:type="paragraph" w:styleId="Paragraphedeliste">
    <w:name w:val="List Paragraph"/>
    <w:basedOn w:val="Normal"/>
    <w:uiPriority w:val="72"/>
    <w:qFormat/>
    <w:rsid w:val="00EE07E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4523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4587526</vt:i4>
      </vt:variant>
      <vt:variant>
        <vt:i4>2667</vt:i4>
      </vt:variant>
      <vt:variant>
        <vt:i4>1025</vt:i4>
      </vt:variant>
      <vt:variant>
        <vt:i4>1</vt:i4>
      </vt:variant>
      <vt:variant>
        <vt:lpwstr>Sans titre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9</cp:revision>
  <dcterms:created xsi:type="dcterms:W3CDTF">2021-06-17T13:23:00Z</dcterms:created>
  <dcterms:modified xsi:type="dcterms:W3CDTF">2021-06-17T14:35:00Z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