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7A" w:rsidRPr="00B615C1" w:rsidRDefault="00C0627A" w:rsidP="00C0627A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615C1">
        <w:rPr>
          <w:rFonts w:ascii="Comic Sans MS" w:hAnsi="Comic Sans MS" w:cs="Arial"/>
          <w:caps/>
          <w:sz w:val="32"/>
          <w:szCs w:val="32"/>
        </w:rPr>
        <w:t>LE SYMBOLE DE L'EURO</w:t>
      </w:r>
    </w:p>
    <w:p w:rsidR="00C0627A" w:rsidRDefault="00C0627A" w:rsidP="00C0627A">
      <w:pPr>
        <w:rPr>
          <w:rFonts w:ascii="Arial" w:hAnsi="Arial" w:cs="Arial"/>
        </w:rPr>
      </w:pPr>
    </w:p>
    <w:p w:rsidR="00C0627A" w:rsidRDefault="00C0627A" w:rsidP="00C0627A">
      <w:pPr>
        <w:rPr>
          <w:rFonts w:ascii="Arial" w:hAnsi="Arial" w:cs="Arial"/>
        </w:rPr>
      </w:pPr>
    </w:p>
    <w:p w:rsidR="00C0627A" w:rsidRPr="00C17ADD" w:rsidRDefault="00C0627A" w:rsidP="00C0627A">
      <w:pPr>
        <w:rPr>
          <w:rFonts w:ascii="Arial" w:hAnsi="Arial" w:cs="Arial"/>
        </w:rPr>
      </w:pPr>
    </w:p>
    <w:p w:rsidR="00C0627A" w:rsidRDefault="00C0627A" w:rsidP="00C0627A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Réaliser un dessin à partir de lignes de niveau du produit scalaire et d'équations de droite.</w:t>
      </w:r>
    </w:p>
    <w:p w:rsidR="00C0627A" w:rsidRDefault="00C0627A" w:rsidP="00C0627A">
      <w:pPr>
        <w:rPr>
          <w:rFonts w:ascii="Arial" w:hAnsi="Arial" w:cs="Arial"/>
          <w:i/>
          <w:color w:val="008000"/>
        </w:rPr>
      </w:pPr>
    </w:p>
    <w:p w:rsidR="00C0627A" w:rsidRDefault="00C0627A" w:rsidP="00C0627A">
      <w:pPr>
        <w:rPr>
          <w:rFonts w:ascii="Arial" w:hAnsi="Arial" w:cs="Arial"/>
          <w:i/>
          <w:color w:val="008000"/>
        </w:rPr>
      </w:pPr>
    </w:p>
    <w:p w:rsidR="00C0627A" w:rsidRDefault="00C0627A" w:rsidP="00C0627A">
      <w:pPr>
        <w:rPr>
          <w:rFonts w:ascii="Arial" w:hAnsi="Arial" w:cs="Arial"/>
          <w:i/>
          <w:color w:val="008000"/>
        </w:rPr>
      </w:pPr>
    </w:p>
    <w:p w:rsidR="00C0627A" w:rsidRDefault="00B615C1" w:rsidP="00C0627A">
      <w:pPr>
        <w:jc w:val="center"/>
        <w:rPr>
          <w:rFonts w:ascii="Arial" w:hAnsi="Arial" w:cs="Arial"/>
          <w:i/>
          <w:color w:val="008000"/>
        </w:rPr>
      </w:pPr>
      <w:r>
        <w:rPr>
          <w:noProof/>
        </w:rPr>
        <w:drawing>
          <wp:inline distT="0" distB="0" distL="0" distR="0">
            <wp:extent cx="1908810" cy="1686560"/>
            <wp:effectExtent l="0" t="0" r="0" b="0"/>
            <wp:docPr id="1" name="Image 1" descr="300px-Euro-Construc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x-Euro-Constructio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7A" w:rsidRDefault="00C0627A" w:rsidP="00C0627A">
      <w:pPr>
        <w:rPr>
          <w:rFonts w:ascii="Arial" w:hAnsi="Arial" w:cs="Arial"/>
          <w:i/>
          <w:color w:val="008000"/>
        </w:rPr>
      </w:pPr>
    </w:p>
    <w:p w:rsidR="00C0627A" w:rsidRDefault="00C0627A" w:rsidP="00C0627A">
      <w:pPr>
        <w:rPr>
          <w:b/>
        </w:rPr>
      </w:pPr>
    </w:p>
    <w:p w:rsidR="00C0627A" w:rsidRDefault="00C0627A" w:rsidP="00C0627A">
      <w:pPr>
        <w:rPr>
          <w:rFonts w:ascii="Arial" w:hAnsi="Arial" w:cs="Arial"/>
          <w:szCs w:val="12"/>
        </w:rPr>
      </w:pPr>
      <w:r>
        <w:rPr>
          <w:rFonts w:ascii="Arial" w:hAnsi="Arial"/>
        </w:rPr>
        <w:t xml:space="preserve">On considère un repère orthonormé d'origine A dans lequel on place les points </w:t>
      </w:r>
      <w:proofErr w:type="gramStart"/>
      <w:r>
        <w:rPr>
          <w:rFonts w:ascii="Arial" w:hAnsi="Arial"/>
        </w:rPr>
        <w:t>B(</w:t>
      </w:r>
      <w:proofErr w:type="gramEnd"/>
      <w:r>
        <w:rPr>
          <w:rFonts w:ascii="Arial" w:hAnsi="Arial"/>
        </w:rPr>
        <w:t>0 ; 10) et C(18 ; 0).</w:t>
      </w: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1) Représenter l'ensemble </w:t>
      </w:r>
      <w:r w:rsidRPr="00876F99">
        <w:rPr>
          <w:rFonts w:ascii="Arial" w:hAnsi="Arial" w:cs="Arial"/>
          <w:i/>
          <w:szCs w:val="12"/>
        </w:rPr>
        <w:t>E</w:t>
      </w:r>
      <w:r>
        <w:rPr>
          <w:rFonts w:ascii="Arial" w:hAnsi="Arial" w:cs="Arial"/>
          <w:szCs w:val="12"/>
        </w:rPr>
        <w:t xml:space="preserve"> des points M tels que :   </w:t>
      </w:r>
      <w:r w:rsidRPr="00A97CE0">
        <w:rPr>
          <w:rFonts w:cs="Arial"/>
          <w:sz w:val="26"/>
          <w:szCs w:val="12"/>
        </w:rPr>
        <w:t xml:space="preserve">244 &lt; </w:t>
      </w:r>
      <w:r w:rsidRPr="00A97CE0">
        <w:rPr>
          <w:rFonts w:cs="Arial"/>
          <w:i/>
          <w:sz w:val="26"/>
          <w:szCs w:val="12"/>
        </w:rPr>
        <w:t>MB</w:t>
      </w:r>
      <w:r w:rsidRPr="00A97CE0">
        <w:rPr>
          <w:rFonts w:cs="Arial"/>
          <w:sz w:val="26"/>
          <w:szCs w:val="12"/>
          <w:vertAlign w:val="superscript"/>
        </w:rPr>
        <w:t>2</w:t>
      </w:r>
      <w:r w:rsidRPr="00A97CE0">
        <w:rPr>
          <w:rFonts w:cs="Arial"/>
          <w:sz w:val="26"/>
          <w:szCs w:val="12"/>
        </w:rPr>
        <w:t xml:space="preserve"> + </w:t>
      </w:r>
      <w:r w:rsidRPr="00A97CE0">
        <w:rPr>
          <w:rFonts w:cs="Arial"/>
          <w:i/>
          <w:sz w:val="26"/>
          <w:szCs w:val="12"/>
        </w:rPr>
        <w:t>MC</w:t>
      </w:r>
      <w:r w:rsidRPr="00A97CE0">
        <w:rPr>
          <w:rFonts w:cs="Arial"/>
          <w:sz w:val="26"/>
          <w:szCs w:val="12"/>
          <w:vertAlign w:val="superscript"/>
        </w:rPr>
        <w:t>2</w:t>
      </w:r>
      <w:r w:rsidRPr="00A97CE0">
        <w:rPr>
          <w:rFonts w:cs="Arial"/>
          <w:sz w:val="26"/>
          <w:szCs w:val="12"/>
        </w:rPr>
        <w:t xml:space="preserve"> &lt; 262</w:t>
      </w: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Représenter l'ensemble </w:t>
      </w:r>
      <w:r w:rsidRPr="00D9731A">
        <w:rPr>
          <w:rFonts w:ascii="Arial" w:hAnsi="Arial" w:cs="Arial"/>
          <w:i/>
          <w:szCs w:val="12"/>
        </w:rPr>
        <w:t>F</w:t>
      </w:r>
      <w:r>
        <w:rPr>
          <w:rFonts w:ascii="Arial" w:hAnsi="Arial" w:cs="Arial"/>
          <w:szCs w:val="12"/>
        </w:rPr>
        <w:t xml:space="preserve"> des points M tels que :   </w:t>
      </w:r>
      <w:r w:rsidRPr="00A97CE0">
        <w:rPr>
          <w:rFonts w:cs="Arial"/>
          <w:sz w:val="26"/>
          <w:szCs w:val="12"/>
        </w:rPr>
        <w:t xml:space="preserve">10 &lt; </w:t>
      </w:r>
      <w:r w:rsidRPr="00A97CE0">
        <w:rPr>
          <w:rFonts w:cs="Arial"/>
          <w:i/>
          <w:sz w:val="26"/>
          <w:szCs w:val="12"/>
        </w:rPr>
        <w:t>MA</w:t>
      </w:r>
      <w:r w:rsidRPr="00A97CE0">
        <w:rPr>
          <w:rFonts w:cs="Arial"/>
          <w:sz w:val="26"/>
          <w:szCs w:val="12"/>
          <w:vertAlign w:val="superscript"/>
        </w:rPr>
        <w:t>2</w:t>
      </w:r>
      <w:r w:rsidRPr="00A97CE0">
        <w:rPr>
          <w:rFonts w:cs="Arial"/>
          <w:sz w:val="26"/>
          <w:szCs w:val="12"/>
        </w:rPr>
        <w:t xml:space="preserve"> – </w:t>
      </w:r>
      <w:r w:rsidRPr="00A97CE0">
        <w:rPr>
          <w:rFonts w:cs="Arial"/>
          <w:i/>
          <w:sz w:val="26"/>
          <w:szCs w:val="12"/>
        </w:rPr>
        <w:t>MB</w:t>
      </w:r>
      <w:r w:rsidRPr="00A97CE0">
        <w:rPr>
          <w:rFonts w:cs="Arial"/>
          <w:sz w:val="26"/>
          <w:szCs w:val="12"/>
          <w:vertAlign w:val="superscript"/>
        </w:rPr>
        <w:t>2</w:t>
      </w:r>
      <w:r w:rsidRPr="00A97CE0">
        <w:rPr>
          <w:rFonts w:cs="Arial"/>
          <w:sz w:val="26"/>
          <w:szCs w:val="12"/>
        </w:rPr>
        <w:t xml:space="preserve"> &lt; 30</w:t>
      </w: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</w:p>
    <w:p w:rsidR="00C0627A" w:rsidRDefault="00C0627A" w:rsidP="00C0627A">
      <w:pPr>
        <w:tabs>
          <w:tab w:val="left" w:pos="142"/>
          <w:tab w:val="left" w:pos="1120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Représenter l'ensemble </w:t>
      </w:r>
      <w:r>
        <w:rPr>
          <w:rFonts w:ascii="Arial" w:hAnsi="Arial" w:cs="Arial"/>
          <w:i/>
          <w:szCs w:val="12"/>
        </w:rPr>
        <w:t>G</w:t>
      </w:r>
      <w:r>
        <w:rPr>
          <w:rFonts w:ascii="Arial" w:hAnsi="Arial" w:cs="Arial"/>
          <w:szCs w:val="12"/>
        </w:rPr>
        <w:t xml:space="preserve"> des points M tels que :  </w:t>
      </w:r>
      <w:r w:rsidR="00D25345">
        <w:rPr>
          <w:rFonts w:ascii="Arial" w:hAnsi="Arial" w:cs="Arial"/>
          <w:szCs w:val="12"/>
        </w:rPr>
        <w:t xml:space="preserve"> </w:t>
      </w:r>
      <m:oMath>
        <m:r>
          <w:rPr>
            <w:rFonts w:ascii="Cambria Math" w:hAnsi="Cambria Math" w:cs="Arial"/>
            <w:szCs w:val="12"/>
          </w:rPr>
          <m:t>35&lt;</m:t>
        </m:r>
        <m:acc>
          <m:accPr>
            <m:chr m:val="⃗"/>
            <m:ctrlPr>
              <w:rPr>
                <w:rFonts w:ascii="Cambria Math" w:hAnsi="Cambria Math" w:cs="Arial"/>
                <w:i/>
                <w:szCs w:val="12"/>
              </w:rPr>
            </m:ctrlPr>
          </m:accPr>
          <m:e>
            <m:r>
              <w:rPr>
                <w:rFonts w:ascii="Cambria Math" w:hAnsi="Cambria Math" w:cs="Arial"/>
                <w:szCs w:val="12"/>
              </w:rPr>
              <m:t>CM</m:t>
            </m:r>
          </m:e>
        </m:acc>
        <m:r>
          <w:rPr>
            <w:rFonts w:ascii="Cambria Math" w:hAnsi="Cambria Math" w:cs="Arial"/>
            <w:szCs w:val="12"/>
          </w:rPr>
          <m:t>.</m:t>
        </m:r>
        <m:acc>
          <m:accPr>
            <m:chr m:val="⃗"/>
            <m:ctrlPr>
              <w:rPr>
                <w:rFonts w:ascii="Cambria Math" w:hAnsi="Cambria Math" w:cs="Arial"/>
                <w:i/>
                <w:szCs w:val="12"/>
              </w:rPr>
            </m:ctrlPr>
          </m:accPr>
          <m:e>
            <m:r>
              <w:rPr>
                <w:rFonts w:ascii="Cambria Math" w:hAnsi="Cambria Math" w:cs="Arial"/>
                <w:szCs w:val="12"/>
              </w:rPr>
              <m:t>AB</m:t>
            </m:r>
          </m:e>
        </m:acc>
        <m:r>
          <w:rPr>
            <w:rFonts w:ascii="Cambria Math" w:hAnsi="Cambria Math" w:cs="Arial"/>
            <w:szCs w:val="12"/>
          </w:rPr>
          <m:t>&lt;45</m:t>
        </m:r>
      </m:oMath>
      <w:r>
        <w:rPr>
          <w:rFonts w:ascii="Arial" w:hAnsi="Arial" w:cs="Arial"/>
          <w:szCs w:val="12"/>
        </w:rPr>
        <w:t xml:space="preserve"> </w:t>
      </w:r>
    </w:p>
    <w:p w:rsidR="00C0627A" w:rsidRDefault="00C0627A" w:rsidP="00C0627A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Tracer les droites </w:t>
      </w:r>
      <w:r w:rsidRPr="00ED4DE5">
        <w:rPr>
          <w:rFonts w:ascii="Arial" w:hAnsi="Arial" w:cs="Arial"/>
          <w:i/>
        </w:rPr>
        <w:t>d</w:t>
      </w:r>
      <w:r w:rsidRPr="00ED4DE5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, </w:t>
      </w:r>
      <w:r w:rsidRPr="00ED4DE5">
        <w:rPr>
          <w:rFonts w:ascii="Arial" w:hAnsi="Arial" w:cs="Arial"/>
          <w:i/>
        </w:rPr>
        <w:t>d</w:t>
      </w:r>
      <w:r w:rsidRPr="00ED4DE5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, </w:t>
      </w:r>
      <w:r w:rsidRPr="00ED4DE5">
        <w:rPr>
          <w:rFonts w:ascii="Arial" w:hAnsi="Arial" w:cs="Arial"/>
          <w:i/>
        </w:rPr>
        <w:t>d</w:t>
      </w:r>
      <w:r w:rsidRPr="00ED4DE5"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 xml:space="preserve"> et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4</w:t>
      </w:r>
      <w:r>
        <w:rPr>
          <w:rFonts w:ascii="Arial" w:hAnsi="Arial" w:cs="Arial"/>
        </w:rPr>
        <w:t xml:space="preserve"> d'équations cartésiennes respectives :</w:t>
      </w:r>
    </w:p>
    <w:p w:rsidR="00D25345" w:rsidRDefault="00D25345" w:rsidP="00C0627A">
      <w:pPr>
        <w:rPr>
          <w:rFonts w:ascii="Arial" w:hAnsi="Arial" w:cs="Arial"/>
        </w:rPr>
      </w:pPr>
    </w:p>
    <w:p w:rsidR="00D25345" w:rsidRPr="00D25345" w:rsidRDefault="00D25345" w:rsidP="00C0627A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7x-3y-2=0</m:t>
          </m:r>
        </m:oMath>
      </m:oMathPara>
    </w:p>
    <w:p w:rsidR="00D25345" w:rsidRPr="00D25345" w:rsidRDefault="00D25345" w:rsidP="00D25345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7x-3y-</m:t>
          </m:r>
          <m:r>
            <w:rPr>
              <w:rFonts w:ascii="Cambria Math" w:hAnsi="Cambria Math" w:cs="Arial"/>
            </w:rPr>
            <m:t>8</m:t>
          </m:r>
          <m:r>
            <w:rPr>
              <w:rFonts w:ascii="Cambria Math" w:hAnsi="Cambria Math" w:cs="Arial"/>
            </w:rPr>
            <m:t>=0</m:t>
          </m:r>
        </m:oMath>
      </m:oMathPara>
    </w:p>
    <w:p w:rsidR="00D25345" w:rsidRPr="00D25345" w:rsidRDefault="00D25345" w:rsidP="00D25345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7x-3y-</m:t>
          </m:r>
          <m:r>
            <w:rPr>
              <w:rFonts w:ascii="Cambria Math" w:hAnsi="Cambria Math" w:cs="Arial"/>
            </w:rPr>
            <m:t>64</m:t>
          </m:r>
          <m:r>
            <w:rPr>
              <w:rFonts w:ascii="Cambria Math" w:hAnsi="Cambria Math" w:cs="Arial"/>
            </w:rPr>
            <m:t>=0</m:t>
          </m:r>
        </m:oMath>
      </m:oMathPara>
    </w:p>
    <w:p w:rsidR="00C0627A" w:rsidRDefault="00D25345" w:rsidP="00D25345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x=12,5</m:t>
          </m:r>
        </m:oMath>
      </m:oMathPara>
    </w:p>
    <w:p w:rsidR="00C0627A" w:rsidRDefault="00C0627A" w:rsidP="00C0627A">
      <w:pPr>
        <w:ind w:left="3540" w:firstLine="708"/>
        <w:rPr>
          <w:rFonts w:ascii="Arial" w:hAnsi="Arial" w:cs="Arial"/>
        </w:rPr>
      </w:pPr>
      <w:bookmarkStart w:id="0" w:name="_GoBack"/>
      <w:bookmarkEnd w:id="0"/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>5) Pour obtenir le symbole de l'euro :</w:t>
      </w:r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Colorier la partie de l'ensemble </w:t>
      </w:r>
      <w:r w:rsidRPr="00C60FB2">
        <w:rPr>
          <w:rFonts w:ascii="Arial" w:hAnsi="Arial" w:cs="Arial"/>
          <w:i/>
        </w:rPr>
        <w:t>E</w:t>
      </w:r>
      <w:r>
        <w:rPr>
          <w:rFonts w:ascii="Arial" w:hAnsi="Arial" w:cs="Arial"/>
        </w:rPr>
        <w:t xml:space="preserve"> délimitée par les droites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 xml:space="preserve"> et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4</w:t>
      </w:r>
      <w:r w:rsidRPr="00065C10">
        <w:rPr>
          <w:rFonts w:ascii="Arial" w:hAnsi="Arial" w:cs="Arial"/>
        </w:rPr>
        <w:t xml:space="preserve"> </w:t>
      </w:r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(Voir modèle ci-dessus).</w:t>
      </w:r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Colorier la partie de l'ensemble </w:t>
      </w:r>
      <w:r w:rsidRPr="00C60FB2"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délimitée par les droites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 et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>.</w:t>
      </w:r>
    </w:p>
    <w:p w:rsidR="00C0627A" w:rsidRDefault="00C0627A" w:rsidP="00C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Colorier la partie de l'ensemble </w:t>
      </w:r>
      <w:r w:rsidRPr="00C60FB2"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 délimitée par les droites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 et </w:t>
      </w:r>
      <w:r w:rsidRPr="00ED4DE5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>.</w:t>
      </w:r>
    </w:p>
    <w:p w:rsidR="00C0627A" w:rsidRDefault="00C0627A" w:rsidP="00C0627A">
      <w:pPr>
        <w:rPr>
          <w:rFonts w:ascii="Arial" w:hAnsi="Arial" w:cs="Arial"/>
        </w:rPr>
      </w:pPr>
    </w:p>
    <w:p w:rsidR="00C0627A" w:rsidRDefault="00C0627A" w:rsidP="00C0627A">
      <w:pPr>
        <w:rPr>
          <w:rFonts w:ascii="Arial" w:hAnsi="Arial" w:cs="Arial"/>
        </w:rPr>
      </w:pPr>
    </w:p>
    <w:p w:rsidR="00C0627A" w:rsidRDefault="00C0627A" w:rsidP="00C0627A">
      <w:pPr>
        <w:jc w:val="center"/>
        <w:rPr>
          <w:rFonts w:ascii="Arial" w:hAnsi="Arial" w:cs="Arial"/>
        </w:rPr>
      </w:pPr>
    </w:p>
    <w:p w:rsidR="00C0627A" w:rsidRDefault="00B615C1" w:rsidP="00C0627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117475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6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627A" w:rsidRPr="003B1847" w:rsidRDefault="00C0627A" w:rsidP="00C0627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0627A" w:rsidRDefault="00C0627A" w:rsidP="00C062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0627A" w:rsidRPr="00074971" w:rsidRDefault="00C0627A" w:rsidP="00C062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8.25pt;margin-top:9.2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O1Amm&#13;&#10;gQQAAO4MAAAOAAAAAAAAAAAAAAAAADoCAABkcnMvZTJvRG9jLnhtbFBLAQItAAoAAAAAAAAAIQDE&#13;&#10;kw7IZhQAAGYUAAAUAAAAAAAAAAAAAAAAAOcGAABkcnMvbWVkaWEvaW1hZ2UxLnBuZ1BLAQItABQA&#13;&#10;BgAIAAAAIQBcgYm64gAAAA8BAAAPAAAAAAAAAAAAAAAAAH8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C0627A" w:rsidRPr="003B1847" w:rsidRDefault="00C0627A" w:rsidP="00C0627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0627A" w:rsidRDefault="00C0627A" w:rsidP="00C062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0627A" w:rsidRPr="00074971" w:rsidRDefault="00C0627A" w:rsidP="00C062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0627A" w:rsidRDefault="00C0627A" w:rsidP="00C0627A">
      <w:pPr>
        <w:rPr>
          <w:rFonts w:ascii="Arial" w:hAnsi="Arial" w:cs="Arial"/>
        </w:rPr>
      </w:pPr>
    </w:p>
    <w:p w:rsidR="00C0627A" w:rsidRDefault="00C0627A" w:rsidP="00C0627A">
      <w:pPr>
        <w:rPr>
          <w:rFonts w:ascii="Arial" w:hAnsi="Arial" w:cs="Arial"/>
        </w:rPr>
      </w:pPr>
    </w:p>
    <w:p w:rsidR="00C0627A" w:rsidRPr="004828C4" w:rsidRDefault="00C0627A" w:rsidP="00C0627A">
      <w:pPr>
        <w:rPr>
          <w:rFonts w:ascii="Arial" w:hAnsi="Arial" w:cs="Arial"/>
        </w:rPr>
      </w:pPr>
    </w:p>
    <w:sectPr w:rsidR="00C0627A" w:rsidRPr="004828C4" w:rsidSect="00C0627A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EB" w:rsidRDefault="00752FEB" w:rsidP="00C0627A">
      <w:r>
        <w:separator/>
      </w:r>
    </w:p>
  </w:endnote>
  <w:endnote w:type="continuationSeparator" w:id="0">
    <w:p w:rsidR="00752FEB" w:rsidRDefault="00752FEB" w:rsidP="00C0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7A" w:rsidRPr="00FD07D2" w:rsidRDefault="00C0627A" w:rsidP="00C0627A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EB" w:rsidRDefault="00752FEB" w:rsidP="00C0627A">
      <w:r>
        <w:separator/>
      </w:r>
    </w:p>
  </w:footnote>
  <w:footnote w:type="continuationSeparator" w:id="0">
    <w:p w:rsidR="00752FEB" w:rsidRDefault="00752FEB" w:rsidP="00C0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752FEB"/>
    <w:rsid w:val="00B615C1"/>
    <w:rsid w:val="00C0627A"/>
    <w:rsid w:val="00D253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4A7B5"/>
  <w15:chartTrackingRefBased/>
  <w15:docId w15:val="{C2217031-6DE8-1148-8316-5BF0150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D25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6291531</vt:i4>
      </vt:variant>
      <vt:variant>
        <vt:i4>2183</vt:i4>
      </vt:variant>
      <vt:variant>
        <vt:i4>1025</vt:i4>
      </vt:variant>
      <vt:variant>
        <vt:i4>1</vt:i4>
      </vt:variant>
      <vt:variant>
        <vt:lpwstr>300px-Euro-Construction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2019-09-10T08:32:00Z</dcterms:created>
  <dcterms:modified xsi:type="dcterms:W3CDTF">2019-09-10T08:34:00Z</dcterms:modified>
</cp:coreProperties>
</file>