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32C" w:rsidRPr="00AC5337" w:rsidRDefault="0052329A" w:rsidP="002B47B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AC5337">
        <w:rPr>
          <w:rFonts w:ascii="Comic Sans MS" w:hAnsi="Comic Sans MS"/>
          <w:sz w:val="32"/>
          <w:szCs w:val="32"/>
        </w:rPr>
        <w:t xml:space="preserve">DE </w:t>
      </w:r>
      <w:r w:rsidR="00510EE3" w:rsidRPr="00AC5337">
        <w:rPr>
          <w:rFonts w:ascii="Comic Sans MS" w:hAnsi="Comic Sans MS"/>
          <w:sz w:val="32"/>
          <w:szCs w:val="32"/>
        </w:rPr>
        <w:t>NOUVELLES FORMULES SUR LES FRACTIONS ?</w:t>
      </w:r>
    </w:p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1432C" w:rsidRDefault="00A1432C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A1432C" w:rsidRPr="00177CBE" w:rsidRDefault="00A1432C" w:rsidP="005232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  <w:r w:rsidR="0052329A">
        <w:rPr>
          <w:rFonts w:ascii="Arial" w:hAnsi="Arial"/>
          <w:i/>
          <w:color w:val="008000"/>
          <w:sz w:val="24"/>
        </w:rPr>
        <w:t>Exprimer des fractions sous forme irréductible.</w:t>
      </w:r>
    </w:p>
    <w:p w:rsidR="00A1432C" w:rsidRPr="0052329A" w:rsidRDefault="000B38A7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>
        <w:rPr>
          <w:rFonts w:ascii="Arial" w:hAnsi="Arial"/>
          <w:i/>
          <w:color w:val="008000"/>
          <w:sz w:val="24"/>
        </w:rPr>
        <w:t>Différencier</w:t>
      </w:r>
      <w:r w:rsidR="0052329A">
        <w:rPr>
          <w:rFonts w:ascii="Arial" w:hAnsi="Arial"/>
          <w:i/>
          <w:color w:val="008000"/>
          <w:sz w:val="24"/>
        </w:rPr>
        <w:t xml:space="preserve"> </w:t>
      </w:r>
      <w:r>
        <w:rPr>
          <w:rFonts w:ascii="Arial" w:hAnsi="Arial"/>
          <w:i/>
          <w:color w:val="008000"/>
          <w:sz w:val="24"/>
        </w:rPr>
        <w:t>le</w:t>
      </w:r>
      <w:r w:rsidR="0052329A" w:rsidRPr="0052329A">
        <w:rPr>
          <w:rFonts w:ascii="Arial" w:hAnsi="Arial"/>
          <w:i/>
          <w:color w:val="008000"/>
          <w:sz w:val="24"/>
        </w:rPr>
        <w:t xml:space="preserve"> cas particulier</w:t>
      </w:r>
      <w:r w:rsidR="0052329A">
        <w:rPr>
          <w:rFonts w:ascii="Arial" w:hAnsi="Arial"/>
          <w:i/>
          <w:color w:val="008000"/>
          <w:sz w:val="24"/>
        </w:rPr>
        <w:t xml:space="preserve"> du</w:t>
      </w:r>
      <w:r w:rsidR="0052329A" w:rsidRPr="0052329A">
        <w:rPr>
          <w:rFonts w:ascii="Arial" w:hAnsi="Arial"/>
          <w:i/>
          <w:color w:val="008000"/>
          <w:sz w:val="24"/>
        </w:rPr>
        <w:t xml:space="preserve"> cas général.</w:t>
      </w:r>
    </w:p>
    <w:p w:rsidR="00510EE3" w:rsidRDefault="00510EE3" w:rsidP="00A1432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  <w:bookmarkStart w:id="0" w:name="_GoBack"/>
      <w:bookmarkEnd w:id="0"/>
    </w:p>
    <w:p w:rsidR="00A1432C" w:rsidRDefault="00A1432C" w:rsidP="00A1432C">
      <w:pPr>
        <w:tabs>
          <w:tab w:val="left" w:pos="5245"/>
        </w:tabs>
        <w:rPr>
          <w:rFonts w:ascii="Arial" w:hAnsi="Arial"/>
          <w:sz w:val="24"/>
        </w:rPr>
      </w:pPr>
    </w:p>
    <w:p w:rsidR="00510EE3" w:rsidRDefault="00510EE3" w:rsidP="00A1432C">
      <w:pPr>
        <w:tabs>
          <w:tab w:val="left" w:pos="5245"/>
        </w:tabs>
        <w:rPr>
          <w:rFonts w:ascii="Arial" w:hAnsi="Arial"/>
          <w:sz w:val="24"/>
        </w:rPr>
      </w:pPr>
    </w:p>
    <w:p w:rsidR="00510EE3" w:rsidRDefault="00510EE3" w:rsidP="00A1432C">
      <w:pPr>
        <w:tabs>
          <w:tab w:val="left" w:pos="5245"/>
        </w:tabs>
        <w:rPr>
          <w:rFonts w:ascii="Arial" w:hAnsi="Arial"/>
          <w:sz w:val="24"/>
        </w:rPr>
      </w:pPr>
    </w:p>
    <w:p w:rsidR="00A1432C" w:rsidRDefault="00E7666A" w:rsidP="00A1432C">
      <w:pPr>
        <w:tabs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="00A41D58">
        <w:rPr>
          <w:rFonts w:ascii="Arial" w:hAnsi="Arial"/>
          <w:sz w:val="24"/>
        </w:rPr>
        <w:t>Démontrer que les fractions suivantes sont égales :</w:t>
      </w:r>
    </w:p>
    <w:p w:rsidR="00AC5337" w:rsidRDefault="00F306FA" w:rsidP="00A1432C">
      <w:pPr>
        <w:tabs>
          <w:tab w:val="left" w:pos="5245"/>
        </w:tabs>
        <w:rPr>
          <w:rFonts w:ascii="Arial" w:hAnsi="Arial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1362</m:t>
              </m:r>
            </m:num>
            <m:den>
              <m:r>
                <w:rPr>
                  <w:rFonts w:ascii="Cambria Math" w:hAnsi="Cambria Math"/>
                  <w:sz w:val="24"/>
                </w:rPr>
                <m:t>1816</m:t>
              </m:r>
            </m:den>
          </m:f>
          <m:r>
            <w:rPr>
              <w:rFonts w:ascii="Cambria Math" w:hAnsi="Cambria Math"/>
              <w:sz w:val="24"/>
            </w:rPr>
            <m:t xml:space="preserve"> 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1×3×6×2</m:t>
              </m:r>
            </m:num>
            <m:den>
              <m:r>
                <w:rPr>
                  <w:rFonts w:ascii="Cambria Math" w:hAnsi="Cambria Math"/>
                  <w:sz w:val="24"/>
                </w:rPr>
                <m:t>1×8×1×6</m:t>
              </m:r>
            </m:den>
          </m:f>
          <m:r>
            <w:rPr>
              <w:rFonts w:ascii="Cambria Math" w:hAnsi="Cambria Math"/>
              <w:sz w:val="24"/>
            </w:rPr>
            <m:t xml:space="preserve">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1+3+6+2</m:t>
              </m:r>
            </m:num>
            <m:den>
              <m:r>
                <w:rPr>
                  <w:rFonts w:ascii="Cambria Math" w:hAnsi="Cambria Math"/>
                  <w:sz w:val="24"/>
                </w:rPr>
                <m:t>1+8+1+6</m:t>
              </m:r>
            </m:den>
          </m:f>
        </m:oMath>
      </m:oMathPara>
    </w:p>
    <w:p w:rsidR="00047E35" w:rsidRDefault="00047E35" w:rsidP="00A1432C">
      <w:pPr>
        <w:tabs>
          <w:tab w:val="left" w:pos="5245"/>
        </w:tabs>
        <w:rPr>
          <w:rFonts w:ascii="Arial" w:hAnsi="Arial"/>
          <w:sz w:val="24"/>
        </w:rPr>
      </w:pPr>
    </w:p>
    <w:p w:rsidR="00E755CA" w:rsidRDefault="00A41D58" w:rsidP="00A1432C">
      <w:pPr>
        <w:tabs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2) Même question</w:t>
      </w:r>
      <w:r w:rsidR="00047E35">
        <w:rPr>
          <w:rFonts w:ascii="Arial" w:hAnsi="Arial"/>
          <w:sz w:val="24"/>
        </w:rPr>
        <w:t xml:space="preserve"> avec : </w:t>
      </w:r>
      <w:r w:rsidR="00FF36FE">
        <w:rPr>
          <w:rFonts w:ascii="Arial" w:hAnsi="Arial"/>
          <w:sz w:val="24"/>
        </w:rPr>
        <w:t xml:space="preserve"> </w:t>
      </w:r>
    </w:p>
    <w:p w:rsidR="00E755CA" w:rsidRDefault="00F306FA" w:rsidP="00E755CA">
      <w:pPr>
        <w:tabs>
          <w:tab w:val="left" w:pos="5245"/>
        </w:tabs>
        <w:rPr>
          <w:rFonts w:ascii="Arial" w:hAnsi="Arial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1635</m:t>
              </m:r>
            </m:num>
            <m:den>
              <m:r>
                <w:rPr>
                  <w:rFonts w:ascii="Cambria Math" w:hAnsi="Cambria Math"/>
                  <w:sz w:val="24"/>
                </w:rPr>
                <m:t>1962</m:t>
              </m:r>
            </m:den>
          </m:f>
          <m:r>
            <w:rPr>
              <w:rFonts w:ascii="Cambria Math" w:hAnsi="Cambria Math"/>
              <w:sz w:val="24"/>
            </w:rPr>
            <m:t xml:space="preserve"> 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1×6×3×5</m:t>
              </m:r>
            </m:num>
            <m:den>
              <m:r>
                <w:rPr>
                  <w:rFonts w:ascii="Cambria Math" w:hAnsi="Cambria Math"/>
                  <w:sz w:val="24"/>
                </w:rPr>
                <m:t>1×9×6×2</m:t>
              </m:r>
            </m:den>
          </m:f>
          <m:r>
            <w:rPr>
              <w:rFonts w:ascii="Cambria Math" w:hAnsi="Cambria Math"/>
              <w:sz w:val="24"/>
            </w:rPr>
            <m:t xml:space="preserve">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1+6+3+5</m:t>
              </m:r>
            </m:num>
            <m:den>
              <m:r>
                <w:rPr>
                  <w:rFonts w:ascii="Cambria Math" w:hAnsi="Cambria Math"/>
                  <w:sz w:val="24"/>
                </w:rPr>
                <m:t>1+9+6+2</m:t>
              </m:r>
            </m:den>
          </m:f>
        </m:oMath>
      </m:oMathPara>
    </w:p>
    <w:p w:rsidR="00FF36FE" w:rsidRDefault="00FF36FE" w:rsidP="00A1432C">
      <w:pPr>
        <w:tabs>
          <w:tab w:val="left" w:pos="5245"/>
        </w:tabs>
        <w:rPr>
          <w:rFonts w:ascii="Arial" w:hAnsi="Arial"/>
          <w:sz w:val="24"/>
        </w:rPr>
      </w:pPr>
    </w:p>
    <w:p w:rsidR="00E755CA" w:rsidRDefault="00A41D58" w:rsidP="00FF36FE">
      <w:pPr>
        <w:tabs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3) Même question</w:t>
      </w:r>
      <w:r w:rsidR="00FF36FE">
        <w:rPr>
          <w:rFonts w:ascii="Arial" w:hAnsi="Arial"/>
          <w:sz w:val="24"/>
        </w:rPr>
        <w:t xml:space="preserve"> avec : </w:t>
      </w:r>
    </w:p>
    <w:p w:rsidR="00E755CA" w:rsidRDefault="00F306FA" w:rsidP="00E755CA">
      <w:pPr>
        <w:tabs>
          <w:tab w:val="left" w:pos="5245"/>
        </w:tabs>
        <w:rPr>
          <w:rFonts w:ascii="Arial" w:hAnsi="Arial"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4335</m:t>
              </m:r>
            </m:num>
            <m:den>
              <m:r>
                <w:rPr>
                  <w:rFonts w:ascii="Cambria Math" w:hAnsi="Cambria Math"/>
                  <w:sz w:val="24"/>
                </w:rPr>
                <m:t>4624</m:t>
              </m:r>
            </m:den>
          </m:f>
          <m:r>
            <w:rPr>
              <w:rFonts w:ascii="Cambria Math" w:hAnsi="Cambria Math"/>
              <w:sz w:val="24"/>
            </w:rPr>
            <m:t xml:space="preserve"> 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4×3×3×5</m:t>
              </m:r>
            </m:num>
            <m:den>
              <m:r>
                <w:rPr>
                  <w:rFonts w:ascii="Cambria Math" w:hAnsi="Cambria Math"/>
                  <w:sz w:val="24"/>
                </w:rPr>
                <m:t>4×6×2×4</m:t>
              </m:r>
            </m:den>
          </m:f>
          <m:r>
            <w:rPr>
              <w:rFonts w:ascii="Cambria Math" w:hAnsi="Cambria Math"/>
              <w:sz w:val="24"/>
            </w:rPr>
            <m:t xml:space="preserve">                      </m:t>
          </m:r>
          <m:f>
            <m:fPr>
              <m:ctrlPr>
                <w:rPr>
                  <w:rFonts w:ascii="Cambria Math" w:hAnsi="Cambria Math"/>
                  <w:i/>
                  <w:sz w:val="24"/>
                </w:rPr>
              </m:ctrlPr>
            </m:fPr>
            <m:num>
              <m:r>
                <w:rPr>
                  <w:rFonts w:ascii="Cambria Math" w:hAnsi="Cambria Math"/>
                  <w:sz w:val="24"/>
                </w:rPr>
                <m:t>4+3+3+5</m:t>
              </m:r>
            </m:num>
            <m:den>
              <m:r>
                <w:rPr>
                  <w:rFonts w:ascii="Cambria Math" w:hAnsi="Cambria Math"/>
                  <w:sz w:val="24"/>
                </w:rPr>
                <m:t>4+6+2+4</m:t>
              </m:r>
            </m:den>
          </m:f>
        </m:oMath>
      </m:oMathPara>
    </w:p>
    <w:p w:rsidR="00E755CA" w:rsidRDefault="00E755CA" w:rsidP="00E755CA">
      <w:pPr>
        <w:tabs>
          <w:tab w:val="left" w:pos="5245"/>
        </w:tabs>
        <w:rPr>
          <w:rFonts w:ascii="Arial" w:hAnsi="Arial"/>
          <w:sz w:val="24"/>
        </w:rPr>
      </w:pPr>
    </w:p>
    <w:p w:rsidR="00E755CA" w:rsidRDefault="00E755CA" w:rsidP="00FF36FE">
      <w:pPr>
        <w:tabs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</w:p>
    <w:p w:rsidR="00A1432C" w:rsidRDefault="00A1432C" w:rsidP="00A1432C">
      <w:pPr>
        <w:tabs>
          <w:tab w:val="left" w:pos="5245"/>
        </w:tabs>
        <w:rPr>
          <w:rFonts w:ascii="Arial" w:hAnsi="Arial"/>
          <w:sz w:val="24"/>
        </w:rPr>
      </w:pPr>
    </w:p>
    <w:p w:rsidR="00510EE3" w:rsidRDefault="004647B5" w:rsidP="00510EE3">
      <w:pPr>
        <w:tabs>
          <w:tab w:val="center" w:pos="0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4) </w:t>
      </w:r>
      <w:r w:rsidR="00510EE3">
        <w:rPr>
          <w:rFonts w:ascii="Arial" w:hAnsi="Arial"/>
          <w:sz w:val="24"/>
        </w:rPr>
        <w:t>a) Etablir une conjecture à l’aide des résultats précédents.</w:t>
      </w:r>
    </w:p>
    <w:p w:rsidR="00510EE3" w:rsidRPr="00FB6DFC" w:rsidRDefault="00510EE3" w:rsidP="00510EE3">
      <w:pPr>
        <w:tabs>
          <w:tab w:val="center" w:pos="0"/>
        </w:tabs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b) Démontrer à l’aide d’un contre-exemple que cette conjecture est fausse.</w:t>
      </w:r>
    </w:p>
    <w:p w:rsidR="008B0385" w:rsidRPr="00FB6DFC" w:rsidRDefault="008B0385" w:rsidP="00A1432C">
      <w:pPr>
        <w:tabs>
          <w:tab w:val="center" w:pos="0"/>
        </w:tabs>
        <w:spacing w:line="276" w:lineRule="auto"/>
        <w:rPr>
          <w:rFonts w:ascii="Arial" w:hAnsi="Arial"/>
          <w:sz w:val="24"/>
        </w:rPr>
      </w:pPr>
    </w:p>
    <w:p w:rsidR="00A1432C" w:rsidRPr="00FB6DFC" w:rsidRDefault="00A1432C" w:rsidP="00FB6DFC">
      <w:pPr>
        <w:tabs>
          <w:tab w:val="center" w:pos="0"/>
        </w:tabs>
        <w:spacing w:line="276" w:lineRule="auto"/>
        <w:rPr>
          <w:rFonts w:ascii="Arial" w:hAnsi="Arial"/>
          <w:sz w:val="24"/>
        </w:rPr>
      </w:pPr>
    </w:p>
    <w:p w:rsidR="00A1432C" w:rsidRPr="00FB6DFC" w:rsidRDefault="00A1432C" w:rsidP="00FB6DFC">
      <w:pPr>
        <w:tabs>
          <w:tab w:val="center" w:pos="0"/>
        </w:tabs>
        <w:spacing w:line="276" w:lineRule="auto"/>
        <w:rPr>
          <w:rFonts w:ascii="Arial" w:hAnsi="Arial"/>
          <w:sz w:val="24"/>
        </w:rPr>
      </w:pPr>
    </w:p>
    <w:p w:rsidR="00A1432C" w:rsidRPr="00FB6DFC" w:rsidRDefault="00A1432C" w:rsidP="00FB6DFC">
      <w:pPr>
        <w:tabs>
          <w:tab w:val="center" w:pos="0"/>
        </w:tabs>
        <w:spacing w:line="276" w:lineRule="auto"/>
        <w:rPr>
          <w:rFonts w:ascii="Arial" w:hAnsi="Arial"/>
          <w:sz w:val="24"/>
        </w:rPr>
      </w:pPr>
    </w:p>
    <w:p w:rsidR="00A1432C" w:rsidRDefault="00A1432C" w:rsidP="00A1432C">
      <w:pPr>
        <w:tabs>
          <w:tab w:val="center" w:pos="0"/>
        </w:tabs>
        <w:jc w:val="center"/>
        <w:rPr>
          <w:sz w:val="22"/>
        </w:rPr>
      </w:pPr>
    </w:p>
    <w:p w:rsidR="00A1432C" w:rsidRPr="0004536A" w:rsidRDefault="00A1432C" w:rsidP="00A1432C">
      <w:pPr>
        <w:tabs>
          <w:tab w:val="center" w:pos="0"/>
        </w:tabs>
        <w:jc w:val="center"/>
        <w:rPr>
          <w:sz w:val="22"/>
        </w:rPr>
      </w:pPr>
    </w:p>
    <w:p w:rsidR="00A1432C" w:rsidRDefault="00A1432C" w:rsidP="00A1432C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A1432C" w:rsidRDefault="00A1432C" w:rsidP="00A1432C">
      <w:pPr>
        <w:tabs>
          <w:tab w:val="center" w:pos="0"/>
        </w:tabs>
        <w:jc w:val="both"/>
        <w:rPr>
          <w:b/>
          <w:sz w:val="22"/>
          <w:u w:val="single"/>
        </w:rPr>
      </w:pPr>
    </w:p>
    <w:p w:rsidR="00A1432C" w:rsidRPr="00D77FDF" w:rsidRDefault="00A1432C" w:rsidP="00A1432C">
      <w:pPr>
        <w:jc w:val="center"/>
      </w:pPr>
    </w:p>
    <w:p w:rsidR="00A1432C" w:rsidRDefault="00A1432C" w:rsidP="00A1432C">
      <w:pPr>
        <w:tabs>
          <w:tab w:val="left" w:pos="4733"/>
        </w:tabs>
      </w:pPr>
    </w:p>
    <w:p w:rsidR="00A1432C" w:rsidRDefault="00A1432C" w:rsidP="00A1432C">
      <w:pPr>
        <w:tabs>
          <w:tab w:val="left" w:pos="4733"/>
        </w:tabs>
      </w:pPr>
    </w:p>
    <w:p w:rsidR="00A1432C" w:rsidRDefault="00A1432C" w:rsidP="00A1432C">
      <w:pPr>
        <w:tabs>
          <w:tab w:val="left" w:pos="4733"/>
        </w:tabs>
      </w:pPr>
    </w:p>
    <w:p w:rsidR="00A1432C" w:rsidRDefault="00A1432C" w:rsidP="00A1432C">
      <w:pPr>
        <w:tabs>
          <w:tab w:val="left" w:pos="4733"/>
        </w:tabs>
      </w:pPr>
    </w:p>
    <w:p w:rsidR="00A1432C" w:rsidRPr="00D77FDF" w:rsidRDefault="00AC5337" w:rsidP="00A1432C">
      <w:pPr>
        <w:tabs>
          <w:tab w:val="left" w:pos="4733"/>
        </w:tabs>
      </w:pPr>
      <w:r>
        <w:rPr>
          <w:b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752585</wp:posOffset>
                </wp:positionH>
                <wp:positionV relativeFrom="paragraph">
                  <wp:posOffset>73222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329A" w:rsidRPr="003B1847" w:rsidRDefault="0052329A" w:rsidP="00A143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2329A" w:rsidRDefault="00F306FA" w:rsidP="00A143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52329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2329A" w:rsidRPr="00074971" w:rsidRDefault="0052329A" w:rsidP="00A143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59.25pt;margin-top:5.7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ODuNivjAAAADwEAAA8AAABkcnMvZG93bnJl&#13;&#10;di54bWxMT01PwzAMvSPxHyIjcWNpQR2hazpN4+M0TWJDQty81murNUnVZG337/FOcLH9/PH8Xrac&#13;&#10;TCsG6n3jrIZ4FoEgW7iysZWGr/37gwLhA9oSW2dJw4U8LPPbmwzT0o32k4ZdqASTWJ+ihjqELpXS&#13;&#10;FzUZ9DPXkeXZ0fUGA8O+kmWPI5ObVj5G0VwabCx/qLGjdU3FaXc2Gj5GHFdP8duwOR3Xl599sv3e&#13;&#10;xKT1/d30uuCwWoAINIW/C7h6YP2Qs7CDO9vSi5ZxrBJevRaceUHN1TOIAzeSFwUyz+R/H/kv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A1qzj8gAwAAmAcAAA4A&#13;&#10;AAAAAAAAAAAAAAAAOgIAAGRycy9lMm9Eb2MueG1sUEsBAi0ACgAAAAAAAAAhAMSTDshmFAAAZhQA&#13;&#10;ABQAAAAAAAAAAAAAAAAAhgUAAGRycy9tZWRpYS9pbWFnZTEucG5nUEsBAi0AFAAGAAgAAAAhAODu&#13;&#10;NivjAAAADw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52329A" w:rsidRPr="003B1847" w:rsidRDefault="0052329A" w:rsidP="00A143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2329A" w:rsidRDefault="00F306FA" w:rsidP="00A143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9" w:history="1">
                          <w:r w:rsidR="0052329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2329A" w:rsidRPr="00074971" w:rsidRDefault="0052329A" w:rsidP="00A143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1432C" w:rsidRPr="00AC5337" w:rsidRDefault="00A1432C" w:rsidP="00A1432C">
      <w:pPr>
        <w:jc w:val="right"/>
        <w:rPr>
          <w:rFonts w:ascii="Times" w:hAnsi="Times"/>
          <w:i/>
          <w:color w:val="7F7F7F"/>
        </w:rPr>
      </w:pPr>
    </w:p>
    <w:sectPr w:rsidR="00A1432C" w:rsidRPr="00AC5337" w:rsidSect="002B47B4">
      <w:footerReference w:type="default" r:id="rId10"/>
      <w:pgSz w:w="11906" w:h="16838"/>
      <w:pgMar w:top="851" w:right="838" w:bottom="794" w:left="1097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06FA" w:rsidRDefault="00F306FA">
      <w:r>
        <w:separator/>
      </w:r>
    </w:p>
  </w:endnote>
  <w:endnote w:type="continuationSeparator" w:id="0">
    <w:p w:rsidR="00F306FA" w:rsidRDefault="00F3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329A" w:rsidRPr="00D57749" w:rsidRDefault="0052329A" w:rsidP="00A1432C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06FA" w:rsidRDefault="00F306FA">
      <w:r>
        <w:separator/>
      </w:r>
    </w:p>
  </w:footnote>
  <w:footnote w:type="continuationSeparator" w:id="0">
    <w:p w:rsidR="00F306FA" w:rsidRDefault="00F30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047E35"/>
    <w:rsid w:val="000B38A7"/>
    <w:rsid w:val="0024395A"/>
    <w:rsid w:val="002B47B4"/>
    <w:rsid w:val="003C437A"/>
    <w:rsid w:val="004647B5"/>
    <w:rsid w:val="00510EE3"/>
    <w:rsid w:val="0052329A"/>
    <w:rsid w:val="00657BB7"/>
    <w:rsid w:val="0076029F"/>
    <w:rsid w:val="00834D26"/>
    <w:rsid w:val="008B0385"/>
    <w:rsid w:val="00975442"/>
    <w:rsid w:val="00A1432C"/>
    <w:rsid w:val="00A2281D"/>
    <w:rsid w:val="00A41D58"/>
    <w:rsid w:val="00AC5337"/>
    <w:rsid w:val="00AD286F"/>
    <w:rsid w:val="00E755CA"/>
    <w:rsid w:val="00E7666A"/>
    <w:rsid w:val="00F306FA"/>
    <w:rsid w:val="00FB6DFC"/>
    <w:rsid w:val="00FF36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FCA934"/>
  <w14:defaultImageDpi w14:val="300"/>
  <w15:chartTrackingRefBased/>
  <w15:docId w15:val="{705A5CDC-F32A-1C45-B5B6-D8590D57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rsid w:val="00351B9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8488A"/>
    <w:rPr>
      <w:lang w:val="fr-FR"/>
    </w:r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character" w:customStyle="1" w:styleId="TextedebullesCar">
    <w:name w:val="Texte de bulles Car"/>
    <w:link w:val="Textedebulles"/>
    <w:uiPriority w:val="99"/>
    <w:rsid w:val="0078488A"/>
    <w:rPr>
      <w:rFonts w:ascii="Tahoma" w:hAnsi="Tahoma" w:cs="Tahoma"/>
      <w:sz w:val="16"/>
      <w:szCs w:val="16"/>
      <w:lang w:val="fr-FR"/>
    </w:rPr>
  </w:style>
  <w:style w:type="paragraph" w:styleId="Textedebulles">
    <w:name w:val="Balloon Text"/>
    <w:basedOn w:val="Normal"/>
    <w:link w:val="TextedebullesCar"/>
    <w:uiPriority w:val="99"/>
    <w:unhideWhenUsed/>
    <w:rsid w:val="0078488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856A15"/>
  </w:style>
  <w:style w:type="character" w:styleId="Textedelespacerserv">
    <w:name w:val="Placeholder Text"/>
    <w:basedOn w:val="Policepardfaut"/>
    <w:uiPriority w:val="99"/>
    <w:unhideWhenUsed/>
    <w:rsid w:val="00E75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mentions-lega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708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5</cp:revision>
  <cp:lastPrinted>2013-03-23T21:18:00Z</cp:lastPrinted>
  <dcterms:created xsi:type="dcterms:W3CDTF">2019-09-09T16:21:00Z</dcterms:created>
  <dcterms:modified xsi:type="dcterms:W3CDTF">2020-11-15T12:17:00Z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