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65F" w:rsidRPr="002A2D90" w:rsidRDefault="00120E38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A2D90">
        <w:rPr>
          <w:rFonts w:ascii="Comic Sans MS" w:hAnsi="Comic Sans MS"/>
          <w:sz w:val="32"/>
          <w:szCs w:val="32"/>
        </w:rPr>
        <w:t>ACHILLE ET LE PARADOXE DE L’INFINI</w:t>
      </w:r>
    </w:p>
    <w:p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61438" w:rsidRDefault="00761438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47D5C" w:rsidRDefault="00747D5C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47D5C" w:rsidRDefault="00B13B9F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17145</wp:posOffset>
            </wp:positionV>
            <wp:extent cx="1395095" cy="1818640"/>
            <wp:effectExtent l="0" t="0" r="0" b="0"/>
            <wp:wrapNone/>
            <wp:docPr id="113" name="Image 113" descr="Image-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-228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:rsidR="00DB365F" w:rsidRDefault="00003D61" w:rsidP="00DB365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="00DB365F"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DB365F" w:rsidRPr="008A1F4A" w:rsidRDefault="00A61492" w:rsidP="00A61492">
      <w:pPr>
        <w:ind w:right="2691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Cette activité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  <w:r w:rsidR="00BA25B6">
        <w:rPr>
          <w:rFonts w:ascii="Estro MN" w:hAnsi="Estro MN"/>
          <w:i/>
          <w:iCs/>
          <w:color w:val="008000"/>
          <w:sz w:val="24"/>
          <w:szCs w:val="24"/>
        </w:rPr>
        <w:t xml:space="preserve">exploite la notion de somme </w:t>
      </w:r>
      <w:r w:rsidR="004D4136">
        <w:rPr>
          <w:rFonts w:ascii="Estro MN" w:hAnsi="Estro MN"/>
          <w:i/>
          <w:iCs/>
          <w:color w:val="008000"/>
          <w:sz w:val="24"/>
          <w:szCs w:val="24"/>
        </w:rPr>
        <w:t xml:space="preserve">des termes </w:t>
      </w:r>
      <w:r w:rsidR="00BA25B6">
        <w:rPr>
          <w:rFonts w:ascii="Estro MN" w:hAnsi="Estro MN"/>
          <w:i/>
          <w:iCs/>
          <w:color w:val="008000"/>
          <w:sz w:val="24"/>
          <w:szCs w:val="24"/>
        </w:rPr>
        <w:t xml:space="preserve">d’une suite géométrique ainsi que </w:t>
      </w:r>
      <w:r w:rsidR="004D4136">
        <w:rPr>
          <w:rFonts w:ascii="Estro MN" w:hAnsi="Estro MN"/>
          <w:i/>
          <w:iCs/>
          <w:color w:val="008000"/>
          <w:sz w:val="24"/>
          <w:szCs w:val="24"/>
        </w:rPr>
        <w:t>la</w:t>
      </w:r>
      <w:r w:rsidR="00BA25B6">
        <w:rPr>
          <w:rFonts w:ascii="Estro MN" w:hAnsi="Estro MN"/>
          <w:i/>
          <w:iCs/>
          <w:color w:val="008000"/>
          <w:sz w:val="24"/>
          <w:szCs w:val="24"/>
        </w:rPr>
        <w:t xml:space="preserve"> convergence d’une suite.</w:t>
      </w:r>
    </w:p>
    <w:p w:rsidR="00DB365F" w:rsidRDefault="00DB365F" w:rsidP="00DB365F">
      <w:pPr>
        <w:rPr>
          <w:rFonts w:ascii="Arial" w:hAnsi="Arial" w:cs="Arial"/>
        </w:rPr>
      </w:pPr>
      <w:bookmarkStart w:id="0" w:name="_GoBack"/>
      <w:bookmarkEnd w:id="0"/>
    </w:p>
    <w:p w:rsidR="00DB365F" w:rsidRDefault="00DB365F" w:rsidP="00DB365F">
      <w:pPr>
        <w:rPr>
          <w:rFonts w:ascii="Arial" w:hAnsi="Arial" w:cs="Arial"/>
        </w:rPr>
      </w:pPr>
    </w:p>
    <w:p w:rsidR="00DB365F" w:rsidRDefault="00DB365F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DB365F">
      <w:pPr>
        <w:rPr>
          <w:rFonts w:ascii="Arial" w:hAnsi="Arial" w:cs="Arial"/>
        </w:rPr>
      </w:pPr>
    </w:p>
    <w:p w:rsidR="00120E38" w:rsidRDefault="00120E38" w:rsidP="0075678E">
      <w:pPr>
        <w:pStyle w:val="Normal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20E38">
        <w:rPr>
          <w:rFonts w:ascii="Arial" w:hAnsi="Arial" w:cs="Arial"/>
          <w:i/>
          <w:iCs/>
          <w:sz w:val="24"/>
          <w:szCs w:val="24"/>
        </w:rPr>
        <w:t>A priori la somme d’un nombre infini de longueurs est une longueur infinie.</w:t>
      </w:r>
      <w:r w:rsidR="0075678E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E38">
        <w:rPr>
          <w:rFonts w:ascii="Arial" w:hAnsi="Arial" w:cs="Arial"/>
          <w:i/>
          <w:iCs/>
          <w:sz w:val="24"/>
          <w:szCs w:val="24"/>
        </w:rPr>
        <w:t>Au Vème siècle avant J.C., le grec Zénon d’Elée </w:t>
      </w:r>
      <w:r>
        <w:rPr>
          <w:rFonts w:ascii="Arial" w:hAnsi="Arial" w:cs="Arial"/>
          <w:i/>
          <w:iCs/>
          <w:sz w:val="24"/>
          <w:szCs w:val="24"/>
        </w:rPr>
        <w:t>(-490 ; -425)</w:t>
      </w:r>
      <w:r w:rsidRPr="00120E38">
        <w:rPr>
          <w:rFonts w:ascii="Arial" w:hAnsi="Arial" w:cs="Arial"/>
          <w:i/>
          <w:iCs/>
          <w:sz w:val="24"/>
          <w:szCs w:val="24"/>
        </w:rPr>
        <w:t xml:space="preserve"> nous exprime qu’il peut en être autrement : </w:t>
      </w:r>
    </w:p>
    <w:p w:rsidR="00120E38" w:rsidRDefault="00120E38" w:rsidP="0075678E">
      <w:pPr>
        <w:pStyle w:val="Normal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120E38" w:rsidRDefault="00120E38" w:rsidP="0075678E">
      <w:pPr>
        <w:pStyle w:val="Normal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20E38">
        <w:rPr>
          <w:rFonts w:ascii="Arial" w:hAnsi="Arial" w:cs="Arial"/>
          <w:i/>
          <w:iCs/>
          <w:sz w:val="24"/>
          <w:szCs w:val="24"/>
        </w:rPr>
        <w:t>Achille, célèbre pour sa rapidité, court à vitesse constante sur une longueur de 1</w:t>
      </w:r>
      <w:r w:rsidR="00747D5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E38">
        <w:rPr>
          <w:rFonts w:ascii="Arial" w:hAnsi="Arial" w:cs="Arial"/>
          <w:i/>
          <w:iCs/>
          <w:sz w:val="24"/>
          <w:szCs w:val="24"/>
        </w:rPr>
        <w:t>km</w:t>
      </w:r>
      <w:r w:rsidR="00747D5C">
        <w:rPr>
          <w:rFonts w:ascii="Arial" w:hAnsi="Arial" w:cs="Arial"/>
          <w:i/>
          <w:iCs/>
          <w:sz w:val="24"/>
          <w:szCs w:val="24"/>
        </w:rPr>
        <w:t>. Précisons que le kilomètre</w:t>
      </w:r>
      <w:r w:rsidRPr="00120E38">
        <w:rPr>
          <w:rFonts w:ascii="Arial" w:hAnsi="Arial" w:cs="Arial"/>
          <w:i/>
          <w:iCs/>
          <w:sz w:val="24"/>
          <w:szCs w:val="24"/>
        </w:rPr>
        <w:t xml:space="preserve"> n’exis</w:t>
      </w:r>
      <w:r w:rsidR="00747D5C">
        <w:rPr>
          <w:rFonts w:ascii="Arial" w:hAnsi="Arial" w:cs="Arial"/>
          <w:i/>
          <w:iCs/>
          <w:sz w:val="24"/>
          <w:szCs w:val="24"/>
        </w:rPr>
        <w:t xml:space="preserve">tait pas encore à cette </w:t>
      </w:r>
      <w:r>
        <w:rPr>
          <w:rFonts w:ascii="Arial" w:hAnsi="Arial" w:cs="Arial"/>
          <w:i/>
          <w:iCs/>
          <w:sz w:val="24"/>
          <w:szCs w:val="24"/>
        </w:rPr>
        <w:t>époque</w:t>
      </w:r>
      <w:r w:rsidRPr="00120E38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120E38" w:rsidRDefault="00747D5C" w:rsidP="0075678E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À la 1</w:t>
      </w:r>
      <w:r w:rsidRPr="00747D5C">
        <w:rPr>
          <w:rFonts w:ascii="Arial" w:hAnsi="Arial" w:cs="Arial"/>
          <w:i/>
          <w:iCs/>
          <w:sz w:val="24"/>
          <w:szCs w:val="24"/>
          <w:vertAlign w:val="superscript"/>
        </w:rPr>
        <w:t>ère</w:t>
      </w:r>
      <w:r>
        <w:rPr>
          <w:rFonts w:ascii="Arial" w:hAnsi="Arial" w:cs="Arial"/>
          <w:i/>
          <w:iCs/>
          <w:sz w:val="24"/>
          <w:szCs w:val="24"/>
        </w:rPr>
        <w:t xml:space="preserve"> étape, </w:t>
      </w:r>
      <w:r w:rsidR="00120E38" w:rsidRPr="00120E38">
        <w:rPr>
          <w:rFonts w:ascii="Arial" w:hAnsi="Arial" w:cs="Arial"/>
          <w:i/>
          <w:iCs/>
          <w:sz w:val="24"/>
          <w:szCs w:val="24"/>
        </w:rPr>
        <w:t xml:space="preserve">Achille </w:t>
      </w:r>
      <w:r w:rsidR="0075678E">
        <w:rPr>
          <w:rFonts w:ascii="Arial" w:hAnsi="Arial" w:cs="Arial"/>
          <w:i/>
          <w:iCs/>
          <w:sz w:val="24"/>
          <w:szCs w:val="24"/>
        </w:rPr>
        <w:t>parcourt</w:t>
      </w:r>
      <w:r w:rsidR="00120E38" w:rsidRPr="00120E38">
        <w:rPr>
          <w:rFonts w:ascii="Arial" w:hAnsi="Arial" w:cs="Arial"/>
          <w:i/>
          <w:iCs/>
          <w:sz w:val="24"/>
          <w:szCs w:val="24"/>
        </w:rPr>
        <w:t xml:space="preserve"> la moitié de la longueur</w:t>
      </w:r>
      <w:r w:rsidR="009B09B3">
        <w:rPr>
          <w:rFonts w:ascii="Arial" w:hAnsi="Arial" w:cs="Arial"/>
          <w:i/>
          <w:iCs/>
          <w:sz w:val="24"/>
          <w:szCs w:val="24"/>
        </w:rPr>
        <w:t xml:space="preserve"> de la course</w:t>
      </w:r>
      <w:r>
        <w:rPr>
          <w:rFonts w:ascii="Arial" w:hAnsi="Arial" w:cs="Arial"/>
          <w:i/>
          <w:iCs/>
          <w:sz w:val="24"/>
          <w:szCs w:val="24"/>
        </w:rPr>
        <w:t>. À la 2</w:t>
      </w:r>
      <w:r w:rsidRPr="00747D5C">
        <w:rPr>
          <w:rFonts w:ascii="Arial" w:hAnsi="Arial" w:cs="Arial"/>
          <w:i/>
          <w:iCs/>
          <w:sz w:val="24"/>
          <w:szCs w:val="24"/>
          <w:vertAlign w:val="superscript"/>
        </w:rPr>
        <w:t>e</w:t>
      </w:r>
      <w:r w:rsidR="0075678E">
        <w:rPr>
          <w:rFonts w:ascii="Arial" w:hAnsi="Arial" w:cs="Arial"/>
          <w:i/>
          <w:iCs/>
          <w:sz w:val="24"/>
          <w:szCs w:val="24"/>
        </w:rPr>
        <w:t xml:space="preserve"> étape, il parcourt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120E38" w:rsidRPr="00120E38">
        <w:rPr>
          <w:rFonts w:ascii="Arial" w:hAnsi="Arial" w:cs="Arial"/>
          <w:i/>
          <w:iCs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sz w:val="24"/>
          <w:szCs w:val="24"/>
        </w:rPr>
        <w:t xml:space="preserve">moitié de la longueur restante </w:t>
      </w:r>
      <w:r w:rsidR="00120E38" w:rsidRPr="00120E38">
        <w:rPr>
          <w:rFonts w:ascii="Arial" w:hAnsi="Arial" w:cs="Arial"/>
          <w:i/>
          <w:iCs/>
          <w:sz w:val="24"/>
          <w:szCs w:val="24"/>
        </w:rPr>
        <w:t xml:space="preserve">et ainsi de suite en poursuivant le </w:t>
      </w:r>
      <w:r>
        <w:rPr>
          <w:rFonts w:ascii="Arial" w:hAnsi="Arial" w:cs="Arial"/>
          <w:i/>
          <w:iCs/>
          <w:sz w:val="24"/>
          <w:szCs w:val="24"/>
        </w:rPr>
        <w:t>processus de division</w:t>
      </w:r>
      <w:r w:rsidR="00120E38" w:rsidRPr="00120E38">
        <w:rPr>
          <w:rFonts w:ascii="Arial" w:hAnsi="Arial" w:cs="Arial"/>
          <w:i/>
          <w:iCs/>
          <w:sz w:val="24"/>
          <w:szCs w:val="24"/>
        </w:rPr>
        <w:t>.</w:t>
      </w:r>
    </w:p>
    <w:p w:rsidR="00A61492" w:rsidRPr="00120E38" w:rsidRDefault="00120E38" w:rsidP="0075678E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L’objectif de cette activité est de démontrer</w:t>
      </w:r>
      <w:r w:rsidRPr="00120E38">
        <w:rPr>
          <w:rFonts w:ascii="Arial" w:hAnsi="Arial" w:cs="Arial"/>
          <w:i/>
          <w:iCs/>
          <w:sz w:val="24"/>
          <w:szCs w:val="24"/>
        </w:rPr>
        <w:t xml:space="preserve"> que plus on ajoute </w:t>
      </w:r>
      <w:r w:rsidR="009D24F5">
        <w:rPr>
          <w:rFonts w:ascii="Arial" w:hAnsi="Arial" w:cs="Arial"/>
          <w:i/>
          <w:iCs/>
          <w:sz w:val="24"/>
          <w:szCs w:val="24"/>
        </w:rPr>
        <w:t>d’étapes</w:t>
      </w:r>
      <w:r w:rsidRPr="00120E38">
        <w:rPr>
          <w:rFonts w:ascii="Arial" w:hAnsi="Arial" w:cs="Arial"/>
          <w:i/>
          <w:iCs/>
          <w:sz w:val="24"/>
          <w:szCs w:val="24"/>
        </w:rPr>
        <w:t>, plus on se rap</w:t>
      </w:r>
      <w:r w:rsidR="009D24F5">
        <w:rPr>
          <w:rFonts w:ascii="Arial" w:hAnsi="Arial" w:cs="Arial"/>
          <w:i/>
          <w:iCs/>
          <w:sz w:val="24"/>
          <w:szCs w:val="24"/>
        </w:rPr>
        <w:t>proche de l’arrivée sans la dépasser.</w:t>
      </w:r>
    </w:p>
    <w:p w:rsidR="00DB365F" w:rsidRPr="00120E38" w:rsidRDefault="00DB365F" w:rsidP="00DB365F">
      <w:pPr>
        <w:rPr>
          <w:rFonts w:ascii="Arial" w:hAnsi="Arial" w:cs="Arial"/>
          <w:i/>
          <w:iCs/>
          <w:sz w:val="24"/>
          <w:szCs w:val="24"/>
        </w:rPr>
      </w:pPr>
    </w:p>
    <w:p w:rsidR="00A61492" w:rsidRDefault="00A61492" w:rsidP="00DB365F">
      <w:pPr>
        <w:rPr>
          <w:rFonts w:ascii="Arial" w:hAnsi="Arial" w:cs="Arial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0E38">
        <w:rPr>
          <w:rFonts w:ascii="Arial" w:hAnsi="Arial" w:cs="Arial"/>
          <w:sz w:val="24"/>
          <w:szCs w:val="24"/>
        </w:rPr>
        <w:t>Quelle est la distance parcourue durant 2</w:t>
      </w:r>
      <w:r w:rsidR="00120E38" w:rsidRPr="00120E38">
        <w:rPr>
          <w:rFonts w:ascii="Arial" w:hAnsi="Arial" w:cs="Arial"/>
          <w:sz w:val="24"/>
          <w:szCs w:val="24"/>
          <w:vertAlign w:val="superscript"/>
        </w:rPr>
        <w:t>e</w:t>
      </w:r>
      <w:r w:rsidR="00120E38">
        <w:rPr>
          <w:rFonts w:ascii="Arial" w:hAnsi="Arial" w:cs="Arial"/>
          <w:sz w:val="24"/>
          <w:szCs w:val="24"/>
        </w:rPr>
        <w:t xml:space="preserve"> étape de la course ? Durant la 3</w:t>
      </w:r>
      <w:r w:rsidR="00120E38" w:rsidRPr="00120E38">
        <w:rPr>
          <w:rFonts w:ascii="Arial" w:hAnsi="Arial" w:cs="Arial"/>
          <w:sz w:val="24"/>
          <w:szCs w:val="24"/>
          <w:vertAlign w:val="superscript"/>
        </w:rPr>
        <w:t>e</w:t>
      </w:r>
      <w:r w:rsidR="00120E38">
        <w:rPr>
          <w:rFonts w:ascii="Arial" w:hAnsi="Arial" w:cs="Arial"/>
          <w:sz w:val="24"/>
          <w:szCs w:val="24"/>
        </w:rPr>
        <w:t xml:space="preserve"> étape ?</w:t>
      </w:r>
      <w:r w:rsidR="009D24F5">
        <w:rPr>
          <w:rFonts w:ascii="Arial" w:hAnsi="Arial" w:cs="Arial"/>
          <w:sz w:val="24"/>
          <w:szCs w:val="24"/>
        </w:rPr>
        <w:t xml:space="preserve"> Durant la 4</w:t>
      </w:r>
      <w:r w:rsidR="009D24F5" w:rsidRPr="009D24F5">
        <w:rPr>
          <w:rFonts w:ascii="Arial" w:hAnsi="Arial" w:cs="Arial"/>
          <w:sz w:val="24"/>
          <w:szCs w:val="24"/>
          <w:vertAlign w:val="superscript"/>
        </w:rPr>
        <w:t>e</w:t>
      </w:r>
      <w:r w:rsidR="009D24F5">
        <w:rPr>
          <w:rFonts w:ascii="Arial" w:hAnsi="Arial" w:cs="Arial"/>
          <w:sz w:val="24"/>
          <w:szCs w:val="24"/>
        </w:rPr>
        <w:t xml:space="preserve"> étape ?</w:t>
      </w:r>
    </w:p>
    <w:p w:rsidR="00FB4929" w:rsidRPr="00485E5A" w:rsidRDefault="00FB4929" w:rsidP="00FB4929">
      <w:pPr>
        <w:rPr>
          <w:rFonts w:ascii="Arial" w:hAnsi="Arial" w:cs="Arial"/>
          <w:sz w:val="8"/>
          <w:szCs w:val="8"/>
        </w:rPr>
      </w:pPr>
    </w:p>
    <w:p w:rsidR="00FB4929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On note </w:t>
      </w:r>
      <w:r w:rsidRPr="00FB4929">
        <w:rPr>
          <w:i/>
          <w:sz w:val="24"/>
          <w:szCs w:val="24"/>
        </w:rPr>
        <w:t>u</w:t>
      </w:r>
      <w:r w:rsidRPr="00FB4929">
        <w:rPr>
          <w:i/>
          <w:sz w:val="24"/>
          <w:szCs w:val="24"/>
          <w:vertAlign w:val="subscript"/>
        </w:rPr>
        <w:t>n</w:t>
      </w:r>
      <w:r w:rsidR="00120E38">
        <w:rPr>
          <w:rFonts w:ascii="Arial" w:hAnsi="Arial" w:cs="Arial"/>
          <w:sz w:val="24"/>
          <w:szCs w:val="24"/>
        </w:rPr>
        <w:t xml:space="preserve"> la distance parcourue durant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B4929">
        <w:rPr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-ième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0E38">
        <w:rPr>
          <w:rFonts w:ascii="Arial" w:hAnsi="Arial" w:cs="Arial"/>
          <w:sz w:val="24"/>
          <w:szCs w:val="24"/>
        </w:rPr>
        <w:t>étape de la course</w:t>
      </w:r>
      <w:r>
        <w:rPr>
          <w:rFonts w:ascii="Arial" w:hAnsi="Arial" w:cs="Arial"/>
          <w:sz w:val="24"/>
          <w:szCs w:val="24"/>
        </w:rPr>
        <w:t>.</w:t>
      </w:r>
    </w:p>
    <w:p w:rsidR="00FB4929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que (</w:t>
      </w:r>
      <w:r w:rsidRPr="00FB4929">
        <w:rPr>
          <w:i/>
          <w:sz w:val="24"/>
          <w:szCs w:val="24"/>
        </w:rPr>
        <w:t>u</w:t>
      </w:r>
      <w:r w:rsidRPr="00FB4929">
        <w:rPr>
          <w:i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 xml:space="preserve">) est une suite géométrique dont on donnera la raison </w:t>
      </w:r>
      <w:r w:rsidR="009C5AF3" w:rsidRPr="009C5AF3">
        <w:rPr>
          <w:i/>
          <w:sz w:val="24"/>
          <w:szCs w:val="24"/>
        </w:rPr>
        <w:t>q</w:t>
      </w:r>
      <w:r w:rsidR="009C5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le premier terme</w:t>
      </w:r>
      <w:r w:rsidR="009C5AF3">
        <w:rPr>
          <w:rFonts w:ascii="Arial" w:hAnsi="Arial" w:cs="Arial"/>
          <w:sz w:val="24"/>
          <w:szCs w:val="24"/>
        </w:rPr>
        <w:t xml:space="preserve"> </w:t>
      </w:r>
      <w:r w:rsidR="009C5AF3" w:rsidRPr="00FB4929">
        <w:rPr>
          <w:i/>
          <w:sz w:val="24"/>
          <w:szCs w:val="24"/>
        </w:rPr>
        <w:t>u</w:t>
      </w:r>
      <w:r w:rsidR="009C5AF3">
        <w:rPr>
          <w:i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DE684B" w:rsidRPr="00485E5A" w:rsidRDefault="00DE684B" w:rsidP="00DE684B">
      <w:pPr>
        <w:rPr>
          <w:rFonts w:ascii="Arial" w:hAnsi="Arial" w:cs="Arial"/>
          <w:sz w:val="8"/>
          <w:szCs w:val="8"/>
        </w:rPr>
      </w:pPr>
    </w:p>
    <w:p w:rsidR="00120E38" w:rsidRDefault="00120E38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Exprimer </w:t>
      </w:r>
      <w:r w:rsidRPr="00FB4929">
        <w:rPr>
          <w:i/>
          <w:sz w:val="24"/>
          <w:szCs w:val="24"/>
        </w:rPr>
        <w:t>u</w:t>
      </w:r>
      <w:r w:rsidRPr="00FB4929">
        <w:rPr>
          <w:i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 xml:space="preserve"> en fonction de </w:t>
      </w:r>
      <w:r w:rsidRPr="00FB4929">
        <w:rPr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B365F" w:rsidRPr="00485E5A" w:rsidRDefault="00DB365F" w:rsidP="00DB365F">
      <w:pPr>
        <w:rPr>
          <w:rFonts w:ascii="Arial" w:hAnsi="Arial" w:cs="Arial"/>
          <w:sz w:val="8"/>
          <w:szCs w:val="8"/>
        </w:rPr>
      </w:pPr>
    </w:p>
    <w:p w:rsidR="00DB365F" w:rsidRDefault="00DE684B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B365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a) Démontrer que</w:t>
      </w:r>
      <w:r w:rsidR="00E57DE6">
        <w:rPr>
          <w:rFonts w:ascii="Arial" w:hAnsi="Arial" w:cs="Arial"/>
          <w:sz w:val="24"/>
          <w:szCs w:val="24"/>
        </w:rPr>
        <w:t xml:space="preserve"> pour tout </w:t>
      </w:r>
      <w:r w:rsidR="00E57DE6" w:rsidRPr="00FB4929">
        <w:rPr>
          <w:i/>
          <w:sz w:val="24"/>
          <w:szCs w:val="24"/>
        </w:rPr>
        <w:t>n</w:t>
      </w:r>
      <w:r w:rsidR="00E57DE6">
        <w:rPr>
          <w:rFonts w:ascii="Arial" w:hAnsi="Arial" w:cs="Arial"/>
          <w:sz w:val="24"/>
          <w:szCs w:val="24"/>
        </w:rPr>
        <w:t>, on a :</w:t>
      </w:r>
      <w:r w:rsidR="00B13B9F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</m:oMath>
      <w:r>
        <w:rPr>
          <w:rFonts w:ascii="Arial" w:hAnsi="Arial" w:cs="Arial"/>
          <w:sz w:val="24"/>
          <w:szCs w:val="24"/>
        </w:rPr>
        <w:t>.</w:t>
      </w:r>
      <w:r w:rsidR="00FB4929">
        <w:rPr>
          <w:rFonts w:ascii="Arial" w:hAnsi="Arial" w:cs="Arial"/>
          <w:sz w:val="24"/>
          <w:szCs w:val="24"/>
        </w:rPr>
        <w:t xml:space="preserve"> </w:t>
      </w:r>
    </w:p>
    <w:p w:rsidR="00DE684B" w:rsidRDefault="00DE684B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Calculer la limite de cette somme et donner une interprétation du résultat.</w:t>
      </w:r>
    </w:p>
    <w:p w:rsidR="00DE684B" w:rsidRPr="00485E5A" w:rsidRDefault="00DE684B" w:rsidP="00DE684B">
      <w:pPr>
        <w:rPr>
          <w:rFonts w:ascii="Arial" w:hAnsi="Arial" w:cs="Arial"/>
          <w:sz w:val="8"/>
          <w:szCs w:val="8"/>
        </w:rPr>
      </w:pPr>
    </w:p>
    <w:p w:rsidR="00DE684B" w:rsidRDefault="0075678E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À</w:t>
      </w:r>
      <w:r w:rsidR="00DE684B">
        <w:rPr>
          <w:rFonts w:ascii="Arial" w:hAnsi="Arial" w:cs="Arial"/>
          <w:sz w:val="24"/>
          <w:szCs w:val="24"/>
        </w:rPr>
        <w:t xml:space="preserve"> l’aide de la calculatrice, déterminer le nombre minimum d’étapes pour approcher l’arrivée à moins de 1 </w:t>
      </w:r>
      <w:proofErr w:type="spellStart"/>
      <w:r w:rsidR="00B02D6C">
        <w:rPr>
          <w:rFonts w:ascii="Arial" w:hAnsi="Arial" w:cs="Arial"/>
          <w:sz w:val="24"/>
          <w:szCs w:val="24"/>
        </w:rPr>
        <w:t>mm.</w:t>
      </w:r>
      <w:proofErr w:type="spellEnd"/>
    </w:p>
    <w:p w:rsidR="00DB365F" w:rsidRPr="00FB4929" w:rsidRDefault="00DB365F" w:rsidP="00DB365F">
      <w:pPr>
        <w:rPr>
          <w:rFonts w:ascii="Arial" w:hAnsi="Arial" w:cs="Arial"/>
          <w:sz w:val="8"/>
          <w:szCs w:val="8"/>
        </w:rPr>
      </w:pPr>
    </w:p>
    <w:p w:rsidR="00A61492" w:rsidRPr="00245C50" w:rsidRDefault="00A61492" w:rsidP="00DB365F">
      <w:pPr>
        <w:rPr>
          <w:rFonts w:ascii="Arial" w:hAnsi="Arial" w:cs="Arial"/>
        </w:rPr>
      </w:pPr>
    </w:p>
    <w:p w:rsidR="00DB365F" w:rsidRPr="001D401D" w:rsidRDefault="00B13B9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386715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09B3" w:rsidRPr="003B1847" w:rsidRDefault="009B09B3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B09B3" w:rsidRDefault="0024717C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09B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B09B3" w:rsidRPr="00074971" w:rsidRDefault="009B09B3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60.2pt;margin-top:30.4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gtNxLOMAAAAPAQAADwAAAGRycy9kb3ducmV2&#13;&#10;LnhtbExPS0vDQBC+C/6HZQRvdjdRY5tmU0p9nIpgK4i3bTJNQrOzIbtN0n/veNLLwMd8z2w12VYM&#13;&#10;2PvGkYZopkAgFa5sqNLwuX+9m4PwwVBpWkeo4YIeVvn1VWbS0o30gcMuVIJNyKdGQx1Cl0rpixqt&#13;&#10;8TPXIfHv6HprAsO+kmVvRja3rYyVSqQ1DXFCbTrc1Ficdmer4W004/o+ehm2p+Pm8r1/fP/aRqj1&#13;&#10;7c30vOSzXoIIOIU/Bfxu4P6Qc7GDO1PpRcs4Vg9M1ZCoBQgmzJ9UAuKgIVaLGGSeyf878h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aeJcOx8DAACYBwAADgAA&#13;&#10;AAAAAAAAAAAAAAA6AgAAZHJzL2Uyb0RvYy54bWxQSwECLQAKAAAAAAAAACEAxJMOyGYUAABmFAAA&#13;&#10;FAAAAAAAAAAAAAAAAACFBQAAZHJzL21lZGlhL2ltYWdlMS5wbmdQSwECLQAUAAYACAAAACEAgtNx&#13;&#10;LOMAAAAPAQAADwAAAAAAAAAAAAAAAAAd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9B09B3" w:rsidRPr="003B1847" w:rsidRDefault="009B09B3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B09B3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B09B3" w:rsidRPr="00074971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B365F" w:rsidRPr="001D401D" w:rsidSect="004F0D06">
      <w:footerReference w:type="default" r:id="rId12"/>
      <w:pgSz w:w="11906" w:h="16838" w:code="9"/>
      <w:pgMar w:top="851" w:right="1133" w:bottom="993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17C" w:rsidRDefault="0024717C">
      <w:r>
        <w:separator/>
      </w:r>
    </w:p>
  </w:endnote>
  <w:endnote w:type="continuationSeparator" w:id="0">
    <w:p w:rsidR="0024717C" w:rsidRDefault="0024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9B3" w:rsidRPr="00576EE1" w:rsidRDefault="009B09B3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9B09B3" w:rsidRPr="00105A83" w:rsidRDefault="009B09B3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17C" w:rsidRDefault="0024717C">
      <w:r>
        <w:separator/>
      </w:r>
    </w:p>
  </w:footnote>
  <w:footnote w:type="continuationSeparator" w:id="0">
    <w:p w:rsidR="0024717C" w:rsidRDefault="0024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9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120E38"/>
    <w:rsid w:val="0024717C"/>
    <w:rsid w:val="002A2D90"/>
    <w:rsid w:val="004D4136"/>
    <w:rsid w:val="004F0D06"/>
    <w:rsid w:val="00623B4C"/>
    <w:rsid w:val="00747D5C"/>
    <w:rsid w:val="0075678E"/>
    <w:rsid w:val="00761438"/>
    <w:rsid w:val="008A153C"/>
    <w:rsid w:val="009B09B3"/>
    <w:rsid w:val="009C5AF3"/>
    <w:rsid w:val="009D24F5"/>
    <w:rsid w:val="00A61492"/>
    <w:rsid w:val="00AB665B"/>
    <w:rsid w:val="00AC349C"/>
    <w:rsid w:val="00B02D6C"/>
    <w:rsid w:val="00B13B9F"/>
    <w:rsid w:val="00BA25B6"/>
    <w:rsid w:val="00D2275D"/>
    <w:rsid w:val="00DB365F"/>
    <w:rsid w:val="00DE684B"/>
    <w:rsid w:val="00E57DE6"/>
    <w:rsid w:val="00E67375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451ECF5-53AF-0643-B561-6DFA0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E38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20E38"/>
  </w:style>
  <w:style w:type="character" w:styleId="lev">
    <w:name w:val="Strong"/>
    <w:uiPriority w:val="22"/>
    <w:qFormat/>
    <w:rsid w:val="00120E38"/>
    <w:rPr>
      <w:b/>
      <w:bCs/>
    </w:rPr>
  </w:style>
  <w:style w:type="character" w:styleId="Lienhypertextesuivivisit">
    <w:name w:val="FollowedHyperlink"/>
    <w:rsid w:val="00120E3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D2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1432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2490471</vt:i4>
      </vt:variant>
      <vt:variant>
        <vt:i4>-1</vt:i4>
      </vt:variant>
      <vt:variant>
        <vt:i4>1137</vt:i4>
      </vt:variant>
      <vt:variant>
        <vt:i4>1</vt:i4>
      </vt:variant>
      <vt:variant>
        <vt:lpwstr>Image-2283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2005-09-09T16:20:00Z</cp:lastPrinted>
  <dcterms:created xsi:type="dcterms:W3CDTF">2020-05-02T08:11:00Z</dcterms:created>
  <dcterms:modified xsi:type="dcterms:W3CDTF">2020-05-22T08:25:00Z</dcterms:modified>
</cp:coreProperties>
</file>