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2D" w:rsidRPr="00CC5C2C" w:rsidRDefault="002D24C2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Comic Sans MS" w:hAnsi="Comic Sans MS"/>
          <w:sz w:val="32"/>
          <w:szCs w:val="32"/>
        </w:rPr>
      </w:pPr>
      <w:r w:rsidRPr="00CC5C2C">
        <w:rPr>
          <w:rFonts w:ascii="Comic Sans MS" w:hAnsi="Comic Sans MS"/>
          <w:sz w:val="32"/>
          <w:szCs w:val="32"/>
        </w:rPr>
        <w:t>LA PERCHE</w:t>
      </w:r>
    </w:p>
    <w:p w:rsidR="00743A2D" w:rsidRDefault="00743A2D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:rsidR="00743A2D" w:rsidRDefault="00743A2D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  <w:bookmarkStart w:id="0" w:name="_GoBack"/>
      <w:bookmarkEnd w:id="0"/>
    </w:p>
    <w:p w:rsidR="001A7576" w:rsidRDefault="001A7576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:rsidR="00743A2D" w:rsidRPr="00F35FCA" w:rsidRDefault="00743A2D" w:rsidP="002F44BF">
      <w:pPr>
        <w:spacing w:after="0"/>
        <w:rPr>
          <w:rFonts w:ascii="Arial" w:hAnsi="Arial" w:cs="Arial"/>
          <w:i/>
          <w:iCs/>
          <w:color w:val="008000"/>
        </w:rPr>
      </w:pPr>
      <w:r w:rsidRPr="00F35FCA">
        <w:rPr>
          <w:rFonts w:ascii="Arial" w:hAnsi="Arial" w:cs="Arial"/>
          <w:i/>
          <w:iCs/>
          <w:color w:val="008000"/>
          <w:u w:val="single"/>
        </w:rPr>
        <w:t>Commentaire</w:t>
      </w:r>
      <w:r w:rsidR="001A7576" w:rsidRPr="00F35FCA">
        <w:rPr>
          <w:rFonts w:ascii="Arial" w:hAnsi="Arial" w:cs="Arial"/>
          <w:i/>
          <w:iCs/>
          <w:color w:val="008000"/>
          <w:u w:val="single"/>
        </w:rPr>
        <w:t>s</w:t>
      </w:r>
      <w:r w:rsidRPr="00F35FCA">
        <w:rPr>
          <w:rFonts w:ascii="Arial" w:hAnsi="Arial" w:cs="Arial"/>
          <w:i/>
          <w:iCs/>
          <w:color w:val="008000"/>
          <w:u w:val="single"/>
        </w:rPr>
        <w:t> :</w:t>
      </w:r>
      <w:r w:rsidRPr="00F35FCA">
        <w:rPr>
          <w:rFonts w:ascii="Arial" w:hAnsi="Arial" w:cs="Arial"/>
          <w:i/>
          <w:iCs/>
          <w:color w:val="008000"/>
        </w:rPr>
        <w:t xml:space="preserve"> </w:t>
      </w:r>
    </w:p>
    <w:p w:rsidR="00743A2D" w:rsidRPr="00F35FCA" w:rsidRDefault="001A7576" w:rsidP="002F44BF">
      <w:pPr>
        <w:spacing w:after="0"/>
        <w:rPr>
          <w:rFonts w:ascii="Arial" w:hAnsi="Arial" w:cs="Arial"/>
          <w:i/>
          <w:iCs/>
          <w:color w:val="008000"/>
        </w:rPr>
      </w:pPr>
      <w:r w:rsidRPr="00F35FCA">
        <w:rPr>
          <w:rFonts w:ascii="Arial" w:hAnsi="Arial" w:cs="Arial"/>
          <w:i/>
          <w:iCs/>
          <w:color w:val="008000"/>
        </w:rPr>
        <w:t>Le problème est extrait</w:t>
      </w:r>
      <w:r w:rsidR="00986181" w:rsidRPr="00F35FCA">
        <w:rPr>
          <w:rFonts w:ascii="Arial" w:hAnsi="Arial" w:cs="Arial"/>
          <w:i/>
          <w:iCs/>
          <w:color w:val="008000"/>
        </w:rPr>
        <w:t xml:space="preserve"> de l’ouvrage chinois « Les Neufs Chapitres sur l’art du calcul » datant du IIe siècle avant J.C. </w:t>
      </w:r>
    </w:p>
    <w:p w:rsidR="00491CD1" w:rsidRPr="00F35FCA" w:rsidRDefault="001A7576" w:rsidP="002F44BF">
      <w:pPr>
        <w:spacing w:after="0"/>
        <w:rPr>
          <w:rFonts w:ascii="Arial" w:hAnsi="Arial" w:cs="Arial"/>
          <w:i/>
          <w:iCs/>
          <w:color w:val="008000"/>
        </w:rPr>
      </w:pPr>
      <w:r w:rsidRPr="00F35FCA">
        <w:rPr>
          <w:rFonts w:ascii="Arial" w:hAnsi="Arial" w:cs="Arial"/>
          <w:i/>
          <w:iCs/>
          <w:color w:val="008000"/>
        </w:rPr>
        <w:t xml:space="preserve">La modélisation </w:t>
      </w:r>
      <w:r w:rsidR="00491CD1" w:rsidRPr="00F35FCA">
        <w:rPr>
          <w:rFonts w:ascii="Arial" w:hAnsi="Arial" w:cs="Arial"/>
          <w:i/>
          <w:iCs/>
          <w:color w:val="008000"/>
        </w:rPr>
        <w:t xml:space="preserve">se fait à </w:t>
      </w:r>
      <w:r w:rsidRPr="00F35FCA">
        <w:rPr>
          <w:rFonts w:ascii="Arial" w:hAnsi="Arial" w:cs="Arial"/>
          <w:i/>
          <w:iCs/>
          <w:color w:val="008000"/>
        </w:rPr>
        <w:t>l’aide du théorème de Pythagore et mène à résoudre une équation du second degré.</w:t>
      </w:r>
    </w:p>
    <w:p w:rsidR="00743A2D" w:rsidRDefault="00743A2D" w:rsidP="002F44BF">
      <w:pPr>
        <w:spacing w:after="0"/>
        <w:rPr>
          <w:rFonts w:ascii="Estro MN" w:hAnsi="Estro MN"/>
        </w:rPr>
      </w:pPr>
    </w:p>
    <w:p w:rsidR="00461977" w:rsidRDefault="00461977" w:rsidP="002F44BF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</w:p>
    <w:p w:rsidR="00491CD1" w:rsidRDefault="00491CD1" w:rsidP="002F44BF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</w:p>
    <w:p w:rsidR="00491CD1" w:rsidRDefault="00491CD1" w:rsidP="002F44BF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</w:p>
    <w:p w:rsidR="001A7576" w:rsidRDefault="001A7576" w:rsidP="002F44BF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</w:p>
    <w:p w:rsidR="00986181" w:rsidRDefault="00986181" w:rsidP="002F44BF">
      <w:pPr>
        <w:spacing w:after="0"/>
        <w:rPr>
          <w:rFonts w:ascii="Arial" w:eastAsia="Times New Roman" w:hAnsi="Arial" w:cs="Arial"/>
          <w:shd w:val="clear" w:color="auto" w:fill="FFFFFF"/>
        </w:rPr>
      </w:pPr>
    </w:p>
    <w:p w:rsidR="001A7576" w:rsidRDefault="00BD5EA1" w:rsidP="002F44BF">
      <w:pPr>
        <w:spacing w:after="0"/>
        <w:rPr>
          <w:rFonts w:ascii="Arial" w:eastAsia="Times New Roman" w:hAnsi="Arial" w:cs="Arial"/>
          <w:shd w:val="clear" w:color="auto" w:fill="FFFFFF"/>
        </w:rPr>
      </w:pPr>
      <w:r w:rsidRPr="00986181">
        <w:rPr>
          <w:rFonts w:ascii="Arial" w:eastAsia="Times New Roman" w:hAnsi="Arial" w:cs="Arial"/>
          <w:shd w:val="clear" w:color="auto" w:fill="FFFFFF"/>
        </w:rPr>
        <w:t>On veut faire passer par u</w:t>
      </w:r>
      <w:r w:rsidR="008024FA" w:rsidRPr="00986181">
        <w:rPr>
          <w:rFonts w:ascii="Arial" w:eastAsia="Times New Roman" w:hAnsi="Arial" w:cs="Arial"/>
          <w:shd w:val="clear" w:color="auto" w:fill="FFFFFF"/>
        </w:rPr>
        <w:t>ne porte dont on ne connaît ni la</w:t>
      </w:r>
      <w:r w:rsidR="008024FA" w:rsidRPr="00986181">
        <w:rPr>
          <w:rFonts w:ascii="Arial" w:eastAsia="Times New Roman" w:hAnsi="Arial" w:cs="Arial"/>
        </w:rPr>
        <w:t xml:space="preserve"> </w:t>
      </w:r>
      <w:r w:rsidR="008024FA" w:rsidRPr="00986181">
        <w:rPr>
          <w:rFonts w:ascii="Arial" w:eastAsia="Times New Roman" w:hAnsi="Arial" w:cs="Arial"/>
          <w:shd w:val="clear" w:color="auto" w:fill="FFFFFF"/>
        </w:rPr>
        <w:t>hauteur ni la largeur, une perche dont on ne connaît</w:t>
      </w:r>
      <w:r w:rsidR="008024FA" w:rsidRPr="00986181">
        <w:rPr>
          <w:rFonts w:ascii="Arial" w:eastAsia="Times New Roman" w:hAnsi="Arial" w:cs="Arial"/>
        </w:rPr>
        <w:t xml:space="preserve"> </w:t>
      </w:r>
      <w:r w:rsidR="008024FA" w:rsidRPr="00986181">
        <w:rPr>
          <w:rFonts w:ascii="Arial" w:eastAsia="Times New Roman" w:hAnsi="Arial" w:cs="Arial"/>
          <w:shd w:val="clear" w:color="auto" w:fill="FFFFFF"/>
        </w:rPr>
        <w:t>pas la longueur. Transversalement, il s’en faut de 4</w:t>
      </w:r>
      <w:r w:rsidRPr="00986181">
        <w:rPr>
          <w:rFonts w:ascii="Arial" w:eastAsia="Times New Roman" w:hAnsi="Arial" w:cs="Arial"/>
          <w:shd w:val="clear" w:color="auto" w:fill="FFFFFF"/>
        </w:rPr>
        <w:t xml:space="preserve">0 cm </w:t>
      </w:r>
      <w:r w:rsidR="008024FA" w:rsidRPr="00986181">
        <w:rPr>
          <w:rFonts w:ascii="Arial" w:eastAsia="Times New Roman" w:hAnsi="Arial" w:cs="Arial"/>
          <w:shd w:val="clear" w:color="auto" w:fill="FFFFFF"/>
        </w:rPr>
        <w:t>pour que la perche ne puisse sortir par la porte, longitu</w:t>
      </w:r>
      <w:r w:rsidRPr="00986181">
        <w:rPr>
          <w:rFonts w:ascii="Arial" w:eastAsia="Times New Roman" w:hAnsi="Arial" w:cs="Arial"/>
          <w:shd w:val="clear" w:color="auto" w:fill="FFFFFF"/>
        </w:rPr>
        <w:t>dinalement il s’en faut de 20 cm</w:t>
      </w:r>
      <w:r w:rsidR="008024FA" w:rsidRPr="00986181">
        <w:rPr>
          <w:rFonts w:ascii="Arial" w:eastAsia="Times New Roman" w:hAnsi="Arial" w:cs="Arial"/>
          <w:shd w:val="clear" w:color="auto" w:fill="FFFFFF"/>
        </w:rPr>
        <w:t>, et, en oblique, elle sort</w:t>
      </w:r>
      <w:r w:rsidR="008024FA" w:rsidRPr="00986181">
        <w:rPr>
          <w:rFonts w:ascii="Arial" w:eastAsia="Times New Roman" w:hAnsi="Arial" w:cs="Arial"/>
        </w:rPr>
        <w:t xml:space="preserve"> </w:t>
      </w:r>
      <w:r w:rsidR="008024FA" w:rsidRPr="00986181">
        <w:rPr>
          <w:rFonts w:ascii="Arial" w:eastAsia="Times New Roman" w:hAnsi="Arial" w:cs="Arial"/>
          <w:shd w:val="clear" w:color="auto" w:fill="FFFFFF"/>
        </w:rPr>
        <w:t xml:space="preserve">juste. </w:t>
      </w:r>
    </w:p>
    <w:p w:rsidR="001A7576" w:rsidRDefault="001A7576" w:rsidP="002F44BF">
      <w:pPr>
        <w:spacing w:after="0"/>
        <w:rPr>
          <w:rFonts w:ascii="Arial" w:eastAsia="Times New Roman" w:hAnsi="Arial" w:cs="Arial"/>
          <w:shd w:val="clear" w:color="auto" w:fill="FFFFFF"/>
        </w:rPr>
      </w:pPr>
    </w:p>
    <w:p w:rsidR="008024FA" w:rsidRDefault="00BD5EA1" w:rsidP="002F44BF">
      <w:pPr>
        <w:spacing w:after="0"/>
        <w:rPr>
          <w:rFonts w:ascii="Arial" w:eastAsia="Times New Roman" w:hAnsi="Arial" w:cs="Arial"/>
          <w:shd w:val="clear" w:color="auto" w:fill="FFFFFF"/>
        </w:rPr>
      </w:pPr>
      <w:r w:rsidRPr="00986181">
        <w:rPr>
          <w:rFonts w:ascii="Arial" w:eastAsia="Times New Roman" w:hAnsi="Arial" w:cs="Arial"/>
          <w:shd w:val="clear" w:color="auto" w:fill="FFFFFF"/>
        </w:rPr>
        <w:t>Quelles sont les dimensions de la porte</w:t>
      </w:r>
      <w:r w:rsidR="007971B0" w:rsidRPr="00986181">
        <w:rPr>
          <w:rFonts w:ascii="Arial" w:eastAsia="Times New Roman" w:hAnsi="Arial" w:cs="Arial"/>
          <w:shd w:val="clear" w:color="auto" w:fill="FFFFFF"/>
        </w:rPr>
        <w:t> et de la perche</w:t>
      </w:r>
      <w:r w:rsidR="00F11788">
        <w:rPr>
          <w:rFonts w:ascii="Arial" w:eastAsia="Times New Roman" w:hAnsi="Arial" w:cs="Arial"/>
          <w:shd w:val="clear" w:color="auto" w:fill="FFFFFF"/>
        </w:rPr>
        <w:t> </w:t>
      </w:r>
      <w:r w:rsidR="007971B0" w:rsidRPr="00986181">
        <w:rPr>
          <w:rFonts w:ascii="Arial" w:eastAsia="Times New Roman" w:hAnsi="Arial" w:cs="Arial"/>
          <w:shd w:val="clear" w:color="auto" w:fill="FFFFFF"/>
        </w:rPr>
        <w:t>?</w:t>
      </w:r>
    </w:p>
    <w:p w:rsidR="001A7576" w:rsidRPr="00986181" w:rsidRDefault="001A7576" w:rsidP="002F44BF">
      <w:pPr>
        <w:spacing w:after="0"/>
        <w:rPr>
          <w:rFonts w:ascii="Arial" w:eastAsia="Times New Roman" w:hAnsi="Arial" w:cs="Arial"/>
        </w:rPr>
      </w:pPr>
    </w:p>
    <w:p w:rsidR="008024FA" w:rsidRPr="00986181" w:rsidRDefault="00CC5C2C" w:rsidP="002F44BF">
      <w:pPr>
        <w:spacing w:after="0"/>
        <w:jc w:val="center"/>
        <w:rPr>
          <w:rFonts w:ascii="Arial" w:hAnsi="Arial" w:cs="Arial"/>
        </w:rPr>
      </w:pPr>
      <w:r w:rsidRPr="00986181">
        <w:rPr>
          <w:rFonts w:ascii="Arial" w:hAnsi="Arial" w:cs="Arial"/>
          <w:noProof/>
        </w:rPr>
        <w:drawing>
          <wp:inline distT="0" distB="0" distL="0" distR="0">
            <wp:extent cx="2514600" cy="2374900"/>
            <wp:effectExtent l="0" t="0" r="0" b="0"/>
            <wp:docPr id="1" name="Image 1" descr="Sans tit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s tit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77" w:rsidRPr="00986181" w:rsidRDefault="00CC5C2C" w:rsidP="002F44BF">
      <w:pPr>
        <w:spacing w:after="0"/>
        <w:rPr>
          <w:rFonts w:ascii="Arial" w:hAnsi="Arial" w:cs="Arial"/>
        </w:rPr>
      </w:pPr>
      <w:r w:rsidRPr="00986181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1046480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44BF" w:rsidRPr="003B1847" w:rsidRDefault="002F44BF" w:rsidP="00D83302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F44BF" w:rsidRDefault="00E61F31" w:rsidP="00D83302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2F44BF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F44BF" w:rsidRPr="00074971" w:rsidRDefault="002F44BF" w:rsidP="0046197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4.5pt;margin-top:82.4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2F44BF" w:rsidRPr="003B1847" w:rsidRDefault="002F44BF" w:rsidP="00D83302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F44BF" w:rsidRDefault="002F44BF" w:rsidP="00D83302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F44BF" w:rsidRPr="00074971" w:rsidRDefault="002F44BF" w:rsidP="0046197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461977" w:rsidRPr="00986181" w:rsidSect="00275470">
      <w:footerReference w:type="default" r:id="rId11"/>
      <w:pgSz w:w="11900" w:h="16840"/>
      <w:pgMar w:top="993" w:right="112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F31" w:rsidRDefault="00E61F31" w:rsidP="00461977">
      <w:pPr>
        <w:spacing w:after="0"/>
      </w:pPr>
      <w:r>
        <w:separator/>
      </w:r>
    </w:p>
  </w:endnote>
  <w:endnote w:type="continuationSeparator" w:id="0">
    <w:p w:rsidR="00E61F31" w:rsidRDefault="00E61F31" w:rsidP="00461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4BF" w:rsidRPr="00461977" w:rsidRDefault="002F44BF" w:rsidP="00461977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F31" w:rsidRDefault="00E61F31" w:rsidP="00461977">
      <w:pPr>
        <w:spacing w:after="0"/>
      </w:pPr>
      <w:r>
        <w:separator/>
      </w:r>
    </w:p>
  </w:footnote>
  <w:footnote w:type="continuationSeparator" w:id="0">
    <w:p w:rsidR="00E61F31" w:rsidRDefault="00E61F31" w:rsidP="004619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proofState w:spelling="clean" w:grammar="clean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FA"/>
    <w:rsid w:val="000643C4"/>
    <w:rsid w:val="000D3D69"/>
    <w:rsid w:val="000E6762"/>
    <w:rsid w:val="00171816"/>
    <w:rsid w:val="001844CC"/>
    <w:rsid w:val="001A7576"/>
    <w:rsid w:val="002210F5"/>
    <w:rsid w:val="00275470"/>
    <w:rsid w:val="00275976"/>
    <w:rsid w:val="002D24C2"/>
    <w:rsid w:val="002F44BF"/>
    <w:rsid w:val="00373704"/>
    <w:rsid w:val="0046002A"/>
    <w:rsid w:val="00461977"/>
    <w:rsid w:val="00491CD1"/>
    <w:rsid w:val="005E006D"/>
    <w:rsid w:val="00672AA2"/>
    <w:rsid w:val="00703F78"/>
    <w:rsid w:val="00736695"/>
    <w:rsid w:val="00743A2D"/>
    <w:rsid w:val="007971B0"/>
    <w:rsid w:val="007B7F09"/>
    <w:rsid w:val="008024FA"/>
    <w:rsid w:val="00805591"/>
    <w:rsid w:val="00824E83"/>
    <w:rsid w:val="00966F21"/>
    <w:rsid w:val="00986181"/>
    <w:rsid w:val="0099211C"/>
    <w:rsid w:val="00BD5EA1"/>
    <w:rsid w:val="00CC2A6A"/>
    <w:rsid w:val="00CC5C2C"/>
    <w:rsid w:val="00D366D3"/>
    <w:rsid w:val="00D4416C"/>
    <w:rsid w:val="00D8020C"/>
    <w:rsid w:val="00D83302"/>
    <w:rsid w:val="00DE4A79"/>
    <w:rsid w:val="00E45D74"/>
    <w:rsid w:val="00E60DC2"/>
    <w:rsid w:val="00E61F31"/>
    <w:rsid w:val="00E761DD"/>
    <w:rsid w:val="00F11788"/>
    <w:rsid w:val="00F35F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BA43BA-4002-A14F-A399-27D54897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24FA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024FA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rsid w:val="0046197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6197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61977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nhideWhenUsed/>
    <w:rsid w:val="004619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61977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4587526</vt:i4>
      </vt:variant>
      <vt:variant>
        <vt:i4>2667</vt:i4>
      </vt:variant>
      <vt:variant>
        <vt:i4>1025</vt:i4>
      </vt:variant>
      <vt:variant>
        <vt:i4>1</vt:i4>
      </vt:variant>
      <vt:variant>
        <vt:lpwstr>Sans titre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dcterms:created xsi:type="dcterms:W3CDTF">2019-09-10T08:42:00Z</dcterms:created>
  <dcterms:modified xsi:type="dcterms:W3CDTF">2019-09-19T19:57:00Z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