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0C34" w:rsidRPr="003503FD" w:rsidRDefault="003503FD" w:rsidP="009E0C34">
      <w:pPr>
        <w:tabs>
          <w:tab w:val="left" w:pos="408"/>
        </w:tabs>
        <w:autoSpaceDE w:val="0"/>
        <w:autoSpaceDN w:val="0"/>
        <w:adjustRightInd w:val="0"/>
        <w:jc w:val="center"/>
        <w:rPr>
          <w:rFonts w:ascii="Comic Sans MS" w:hAnsi="Comic Sans MS" w:cs="Arial"/>
          <w:bCs/>
          <w:sz w:val="32"/>
          <w:szCs w:val="32"/>
        </w:rPr>
      </w:pPr>
      <w:r w:rsidRPr="003503FD">
        <w:rPr>
          <w:rFonts w:ascii="Comic Sans MS" w:hAnsi="Comic Sans MS" w:cs="Arial"/>
          <w:bCs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-114300</wp:posOffset>
            </wp:positionV>
            <wp:extent cx="676275" cy="438150"/>
            <wp:effectExtent l="0" t="0" r="0" b="0"/>
            <wp:wrapNone/>
            <wp:docPr id="7" name="Image 7" descr="dice graphi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ce graphic"/>
                    <pic:cNvPicPr>
                      <a:picLocks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C34" w:rsidRPr="003503FD">
        <w:rPr>
          <w:rFonts w:ascii="Comic Sans MS" w:hAnsi="Comic Sans MS" w:cs="Arial"/>
          <w:bCs/>
          <w:sz w:val="32"/>
          <w:szCs w:val="32"/>
        </w:rPr>
        <w:t>LANCERS DE DÉS…</w:t>
      </w:r>
    </w:p>
    <w:p w:rsidR="009E0C34" w:rsidRDefault="009E0C34" w:rsidP="009E0C34">
      <w:pPr>
        <w:tabs>
          <w:tab w:val="left" w:pos="408"/>
        </w:tabs>
        <w:autoSpaceDE w:val="0"/>
        <w:autoSpaceDN w:val="0"/>
        <w:adjustRightInd w:val="0"/>
        <w:rPr>
          <w:rFonts w:ascii="Arial" w:hAnsi="Arial" w:cs="Arial"/>
        </w:rPr>
      </w:pPr>
    </w:p>
    <w:p w:rsidR="009E0C34" w:rsidRDefault="009E0C34" w:rsidP="009E0C34">
      <w:pPr>
        <w:tabs>
          <w:tab w:val="left" w:pos="408"/>
        </w:tabs>
        <w:autoSpaceDE w:val="0"/>
        <w:autoSpaceDN w:val="0"/>
        <w:adjustRightInd w:val="0"/>
        <w:rPr>
          <w:rFonts w:ascii="Arial" w:hAnsi="Arial" w:cs="Arial"/>
        </w:rPr>
      </w:pPr>
    </w:p>
    <w:p w:rsidR="009E0C34" w:rsidRPr="00121EAD" w:rsidRDefault="009E0C34" w:rsidP="009E0C34">
      <w:pPr>
        <w:tabs>
          <w:tab w:val="left" w:pos="408"/>
          <w:tab w:val="num" w:pos="846"/>
        </w:tabs>
        <w:autoSpaceDE w:val="0"/>
        <w:autoSpaceDN w:val="0"/>
        <w:adjustRightInd w:val="0"/>
        <w:jc w:val="both"/>
        <w:rPr>
          <w:rFonts w:ascii="Estro MN" w:hAnsi="Estro MN"/>
          <w:i/>
          <w:iCs/>
        </w:rPr>
      </w:pPr>
    </w:p>
    <w:p w:rsidR="009E0C34" w:rsidRPr="00391C5C" w:rsidRDefault="009E0C34" w:rsidP="009E0C34">
      <w:pPr>
        <w:tabs>
          <w:tab w:val="left" w:pos="408"/>
          <w:tab w:val="num" w:pos="846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bookmarkStart w:id="0" w:name="_GoBack"/>
      <w:r w:rsidRPr="00391C5C">
        <w:rPr>
          <w:rFonts w:ascii="Arial" w:hAnsi="Arial" w:cs="Arial"/>
          <w:i/>
          <w:iCs/>
        </w:rPr>
        <w:t>Matériel nécessaire : deux dés par groupe d’élèves</w:t>
      </w:r>
    </w:p>
    <w:bookmarkEnd w:id="0"/>
    <w:p w:rsidR="009E0C34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E0C34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E0C34" w:rsidRPr="00EC5044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u w:val="single"/>
        </w:rPr>
      </w:pPr>
      <w:r>
        <w:rPr>
          <w:rFonts w:ascii="Arial" w:hAnsi="Arial" w:cs="Arial"/>
          <w:iCs/>
          <w:sz w:val="28"/>
          <w:szCs w:val="28"/>
          <w:u w:val="single"/>
        </w:rPr>
        <w:t>Lancers de un</w:t>
      </w:r>
      <w:r w:rsidRPr="00EC5044">
        <w:rPr>
          <w:rFonts w:ascii="Arial" w:hAnsi="Arial" w:cs="Arial"/>
          <w:iCs/>
          <w:sz w:val="28"/>
          <w:szCs w:val="28"/>
          <w:u w:val="single"/>
        </w:rPr>
        <w:t xml:space="preserve"> dé :</w:t>
      </w:r>
    </w:p>
    <w:p w:rsidR="009E0C34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E0C34" w:rsidRPr="00121EAD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121EAD">
        <w:rPr>
          <w:rFonts w:ascii="Arial" w:hAnsi="Arial" w:cs="Arial"/>
          <w:i/>
          <w:iCs/>
        </w:rPr>
        <w:t xml:space="preserve">Les groupes d’élèves notent les résultats de leur expérience dans le fichier </w:t>
      </w:r>
      <w:r w:rsidRPr="00121EAD">
        <w:rPr>
          <w:rFonts w:ascii="Arial" w:hAnsi="Arial" w:cs="Arial"/>
          <w:b/>
          <w:i/>
          <w:iCs/>
        </w:rPr>
        <w:t>des_videoproj.ods</w:t>
      </w:r>
      <w:r w:rsidRPr="00121EAD">
        <w:rPr>
          <w:rFonts w:ascii="Arial" w:hAnsi="Arial" w:cs="Arial"/>
          <w:i/>
          <w:iCs/>
        </w:rPr>
        <w:t xml:space="preserve"> sur l’ordinateur du professeur vidéoprojeté à la classe. Dans les cellules vides M3, …, les élèves notent leurs noms.</w:t>
      </w:r>
    </w:p>
    <w:p w:rsidR="009E0C34" w:rsidRPr="00121EAD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121EAD">
        <w:rPr>
          <w:rFonts w:ascii="Arial" w:hAnsi="Arial" w:cs="Arial"/>
          <w:i/>
          <w:iCs/>
        </w:rPr>
        <w:t>Au fur et à mesure que les groupes d’élèves saisissent les résultats des lancers, les fréquences se rapprochent des résultats théoriques.</w:t>
      </w:r>
    </w:p>
    <w:p w:rsidR="009E0C34" w:rsidRPr="00121EAD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121EAD">
        <w:rPr>
          <w:rFonts w:ascii="Arial" w:hAnsi="Arial" w:cs="Arial"/>
          <w:i/>
          <w:iCs/>
        </w:rPr>
        <w:t>Prévoir au moins une cinquantaine de lancers par groupe d’élèves.</w:t>
      </w:r>
    </w:p>
    <w:p w:rsidR="009E0C34" w:rsidRPr="00121EAD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</w:p>
    <w:p w:rsidR="009E0C34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121EAD">
        <w:rPr>
          <w:rFonts w:ascii="Arial" w:hAnsi="Arial" w:cs="Arial"/>
          <w:i/>
          <w:iCs/>
        </w:rPr>
        <w:t>Pour effectuer des simulations de lancers avec le tableur, copier/glisser la cellule B2 sur tout le tableau bleu.</w:t>
      </w:r>
    </w:p>
    <w:p w:rsidR="009E0C34" w:rsidRPr="00121EAD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i/>
          <w:iCs/>
        </w:rPr>
      </w:pPr>
      <w:r w:rsidRPr="00121EAD">
        <w:rPr>
          <w:rFonts w:ascii="Arial" w:hAnsi="Arial" w:cs="Arial"/>
          <w:i/>
          <w:iCs/>
        </w:rPr>
        <w:t>Plus le nomb</w:t>
      </w:r>
      <w:r>
        <w:rPr>
          <w:rFonts w:ascii="Arial" w:hAnsi="Arial" w:cs="Arial"/>
          <w:i/>
          <w:iCs/>
        </w:rPr>
        <w:t>re de lancers simulés augmente,</w:t>
      </w:r>
      <w:r w:rsidRPr="00121EAD">
        <w:rPr>
          <w:rFonts w:ascii="Arial" w:hAnsi="Arial" w:cs="Arial"/>
          <w:i/>
          <w:iCs/>
        </w:rPr>
        <w:t xml:space="preserve"> plus les fréquences s</w:t>
      </w:r>
      <w:r>
        <w:rPr>
          <w:rFonts w:ascii="Arial" w:hAnsi="Arial" w:cs="Arial"/>
          <w:i/>
          <w:iCs/>
        </w:rPr>
        <w:t>e</w:t>
      </w:r>
      <w:r w:rsidRPr="00121EAD">
        <w:rPr>
          <w:rFonts w:ascii="Arial" w:hAnsi="Arial" w:cs="Arial"/>
          <w:i/>
          <w:iCs/>
        </w:rPr>
        <w:t xml:space="preserve"> rapprochent des résultats théoriques.</w:t>
      </w:r>
    </w:p>
    <w:p w:rsidR="009E0C34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0C34" w:rsidRPr="00EC5044" w:rsidRDefault="009E0C34" w:rsidP="009E0C34">
      <w:pPr>
        <w:ind w:left="708"/>
        <w:jc w:val="both"/>
        <w:rPr>
          <w:rFonts w:ascii="Arial" w:hAnsi="Arial"/>
          <w:b/>
          <w:i/>
          <w:color w:val="0000FF"/>
          <w:u w:val="single"/>
        </w:rPr>
      </w:pPr>
      <w:r w:rsidRPr="00EC5044">
        <w:rPr>
          <w:rFonts w:ascii="Arial" w:hAnsi="Arial"/>
          <w:b/>
          <w:i/>
          <w:color w:val="0000FF"/>
          <w:u w:val="single"/>
        </w:rPr>
        <w:t>Questions :</w:t>
      </w:r>
    </w:p>
    <w:p w:rsidR="009E0C34" w:rsidRPr="00EC5044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>*</w:t>
      </w:r>
    </w:p>
    <w:p w:rsidR="009E0C34" w:rsidRPr="002848D4" w:rsidRDefault="009E0C34" w:rsidP="009E0C34">
      <w:pPr>
        <w:ind w:left="708"/>
        <w:jc w:val="both"/>
        <w:rPr>
          <w:rFonts w:ascii="Arial" w:hAnsi="Arial"/>
          <w:b/>
          <w:i/>
          <w:color w:val="0000FF"/>
          <w:sz w:val="20"/>
          <w:szCs w:val="20"/>
        </w:rPr>
      </w:pPr>
      <w:r w:rsidRPr="002848D4">
        <w:rPr>
          <w:rFonts w:ascii="Arial" w:hAnsi="Arial"/>
          <w:b/>
          <w:i/>
          <w:color w:val="0000FF"/>
          <w:sz w:val="20"/>
          <w:szCs w:val="20"/>
        </w:rPr>
        <w:t xml:space="preserve">Que constate-t-on ? </w:t>
      </w:r>
    </w:p>
    <w:p w:rsidR="009E0C34" w:rsidRDefault="009E0C34" w:rsidP="009E0C34">
      <w:pPr>
        <w:ind w:left="708"/>
        <w:jc w:val="both"/>
        <w:rPr>
          <w:rFonts w:ascii="Arial" w:hAnsi="Arial"/>
          <w:b/>
          <w:i/>
          <w:color w:val="0000FF"/>
          <w:sz w:val="20"/>
          <w:szCs w:val="20"/>
        </w:rPr>
      </w:pPr>
      <w:r w:rsidRPr="002848D4">
        <w:rPr>
          <w:rFonts w:ascii="Arial" w:hAnsi="Arial"/>
          <w:b/>
          <w:i/>
          <w:color w:val="0000FF"/>
          <w:sz w:val="20"/>
          <w:szCs w:val="20"/>
        </w:rPr>
        <w:t>Les résultats étaient</w:t>
      </w:r>
      <w:r>
        <w:rPr>
          <w:rFonts w:ascii="Arial" w:hAnsi="Arial"/>
          <w:b/>
          <w:i/>
          <w:color w:val="0000FF"/>
          <w:sz w:val="20"/>
          <w:szCs w:val="20"/>
        </w:rPr>
        <w:t>-ils prévisibles ?</w:t>
      </w:r>
    </w:p>
    <w:p w:rsidR="009E0C34" w:rsidRPr="002848D4" w:rsidRDefault="009E0C34" w:rsidP="009E0C34">
      <w:pPr>
        <w:ind w:left="708"/>
        <w:jc w:val="both"/>
        <w:rPr>
          <w:rFonts w:ascii="Arial" w:hAnsi="Arial"/>
          <w:b/>
          <w:i/>
          <w:color w:val="0000FF"/>
          <w:sz w:val="20"/>
          <w:szCs w:val="20"/>
        </w:rPr>
      </w:pPr>
      <w:r>
        <w:rPr>
          <w:rFonts w:ascii="Arial" w:hAnsi="Arial"/>
          <w:b/>
          <w:i/>
          <w:color w:val="0000FF"/>
          <w:sz w:val="20"/>
          <w:szCs w:val="20"/>
        </w:rPr>
        <w:t>Théoriquement, quels résultats devrions-nous obtenir ?</w:t>
      </w:r>
    </w:p>
    <w:p w:rsidR="009E0C34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0C34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0C34" w:rsidRPr="00121EAD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E0C34" w:rsidRPr="00EC5044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iCs/>
          <w:sz w:val="28"/>
          <w:szCs w:val="28"/>
          <w:u w:val="single"/>
        </w:rPr>
      </w:pPr>
      <w:r w:rsidRPr="00EC5044">
        <w:rPr>
          <w:rFonts w:ascii="Arial" w:hAnsi="Arial" w:cs="Arial"/>
          <w:iCs/>
          <w:sz w:val="28"/>
          <w:szCs w:val="28"/>
          <w:u w:val="single"/>
        </w:rPr>
        <w:t>Lancer de deux dés :</w:t>
      </w:r>
    </w:p>
    <w:p w:rsidR="009E0C34" w:rsidRDefault="009E0C34" w:rsidP="009E0C34">
      <w:pPr>
        <w:jc w:val="both"/>
        <w:rPr>
          <w:rFonts w:ascii="Arial" w:hAnsi="Arial" w:cs="Arial"/>
          <w:i/>
        </w:rPr>
      </w:pPr>
    </w:p>
    <w:p w:rsidR="009E0C34" w:rsidRDefault="009E0C34" w:rsidP="009E0C3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Cliquer sur l’onglet « 2 dés » en bas de la feuille de calcul.</w:t>
      </w:r>
    </w:p>
    <w:p w:rsidR="009E0C34" w:rsidRPr="007961DB" w:rsidRDefault="009E0C34" w:rsidP="009E0C3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L’objectif</w:t>
      </w:r>
      <w:r w:rsidRPr="007961DB">
        <w:rPr>
          <w:rFonts w:ascii="Arial" w:hAnsi="Arial" w:cs="Arial"/>
          <w:i/>
        </w:rPr>
        <w:t xml:space="preserve"> est </w:t>
      </w:r>
      <w:r>
        <w:rPr>
          <w:rFonts w:ascii="Arial" w:hAnsi="Arial" w:cs="Arial"/>
          <w:i/>
        </w:rPr>
        <w:t xml:space="preserve">maintenant de </w:t>
      </w:r>
      <w:r w:rsidRPr="007961DB">
        <w:rPr>
          <w:rFonts w:ascii="Arial" w:hAnsi="Arial" w:cs="Arial"/>
          <w:i/>
        </w:rPr>
        <w:t>calculer</w:t>
      </w:r>
      <w:r>
        <w:rPr>
          <w:rFonts w:ascii="Arial" w:hAnsi="Arial" w:cs="Arial"/>
          <w:i/>
        </w:rPr>
        <w:t xml:space="preserve"> les fréquences de la somme de</w:t>
      </w:r>
      <w:r w:rsidRPr="007961DB">
        <w:rPr>
          <w:rFonts w:ascii="Arial" w:hAnsi="Arial" w:cs="Arial"/>
          <w:i/>
        </w:rPr>
        <w:t xml:space="preserve"> deux </w:t>
      </w:r>
      <w:r>
        <w:rPr>
          <w:rFonts w:ascii="Arial" w:hAnsi="Arial" w:cs="Arial"/>
          <w:i/>
        </w:rPr>
        <w:t>dés lancers puis de représenter graphiquement ces fréquences.</w:t>
      </w:r>
    </w:p>
    <w:p w:rsidR="009E0C34" w:rsidRDefault="009E0C34" w:rsidP="009E0C3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Comme précédemment, les élèves saisiront les résultats de leur expérience sur l’ordinateur du professeur.</w:t>
      </w:r>
    </w:p>
    <w:p w:rsidR="009E0C34" w:rsidRDefault="009E0C34" w:rsidP="009E0C3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Dans le tableau bleu, l’ordinateur permettra ensuite de simuler un grand nombre de lancers pour se rapprocher des résultats théoriques.</w:t>
      </w:r>
    </w:p>
    <w:p w:rsidR="009E0C34" w:rsidRDefault="009E0C34" w:rsidP="009E0C34">
      <w:pPr>
        <w:jc w:val="both"/>
        <w:rPr>
          <w:rFonts w:ascii="Arial" w:hAnsi="Arial" w:cs="Arial"/>
        </w:rPr>
      </w:pPr>
    </w:p>
    <w:p w:rsidR="009E0C34" w:rsidRPr="00EC5044" w:rsidRDefault="009E0C34" w:rsidP="009E0C34">
      <w:pPr>
        <w:ind w:left="708"/>
        <w:jc w:val="both"/>
        <w:rPr>
          <w:rFonts w:ascii="Arial" w:hAnsi="Arial"/>
          <w:b/>
          <w:i/>
          <w:color w:val="0000FF"/>
          <w:u w:val="single"/>
        </w:rPr>
      </w:pPr>
      <w:r w:rsidRPr="00EC5044">
        <w:rPr>
          <w:rFonts w:ascii="Arial" w:hAnsi="Arial"/>
          <w:b/>
          <w:i/>
          <w:color w:val="0000FF"/>
          <w:u w:val="single"/>
        </w:rPr>
        <w:t>Questions :</w:t>
      </w:r>
    </w:p>
    <w:p w:rsidR="009E0C34" w:rsidRPr="00EC5044" w:rsidRDefault="009E0C34" w:rsidP="009E0C34">
      <w:pPr>
        <w:tabs>
          <w:tab w:val="left" w:pos="408"/>
        </w:tabs>
        <w:autoSpaceDE w:val="0"/>
        <w:autoSpaceDN w:val="0"/>
        <w:adjustRightInd w:val="0"/>
        <w:jc w:val="both"/>
        <w:rPr>
          <w:rFonts w:ascii="Arial" w:hAnsi="Arial" w:cs="Arial"/>
          <w:sz w:val="8"/>
          <w:szCs w:val="8"/>
        </w:rPr>
      </w:pPr>
      <w:r>
        <w:rPr>
          <w:rFonts w:ascii="Arial" w:hAnsi="Arial" w:cs="Arial"/>
          <w:sz w:val="8"/>
          <w:szCs w:val="8"/>
        </w:rPr>
        <w:t>*</w:t>
      </w:r>
    </w:p>
    <w:p w:rsidR="009E0C34" w:rsidRPr="002848D4" w:rsidRDefault="009E0C34" w:rsidP="009E0C34">
      <w:pPr>
        <w:ind w:left="708"/>
        <w:jc w:val="both"/>
        <w:rPr>
          <w:rFonts w:ascii="Arial" w:hAnsi="Arial"/>
          <w:b/>
          <w:i/>
          <w:color w:val="0000FF"/>
          <w:sz w:val="20"/>
          <w:szCs w:val="20"/>
        </w:rPr>
      </w:pPr>
      <w:r w:rsidRPr="002848D4">
        <w:rPr>
          <w:rFonts w:ascii="Arial" w:hAnsi="Arial"/>
          <w:b/>
          <w:i/>
          <w:color w:val="0000FF"/>
          <w:sz w:val="20"/>
          <w:szCs w:val="20"/>
        </w:rPr>
        <w:t xml:space="preserve">Quels sont les résultats qui ont le plus de chance de sortir ? Le moins de chance ? </w:t>
      </w:r>
    </w:p>
    <w:p w:rsidR="009E0C34" w:rsidRDefault="009E0C34" w:rsidP="009E0C34">
      <w:pPr>
        <w:ind w:left="708"/>
        <w:jc w:val="both"/>
        <w:rPr>
          <w:rFonts w:ascii="Arial" w:hAnsi="Arial"/>
          <w:b/>
          <w:i/>
          <w:color w:val="0000FF"/>
          <w:sz w:val="20"/>
          <w:szCs w:val="20"/>
        </w:rPr>
      </w:pPr>
      <w:r w:rsidRPr="002848D4">
        <w:rPr>
          <w:rFonts w:ascii="Arial" w:hAnsi="Arial"/>
          <w:b/>
          <w:i/>
          <w:color w:val="0000FF"/>
          <w:sz w:val="20"/>
          <w:szCs w:val="20"/>
        </w:rPr>
        <w:t>Essayer d’apporter une explication à ces différences !</w:t>
      </w:r>
    </w:p>
    <w:p w:rsidR="009E0C34" w:rsidRPr="002848D4" w:rsidRDefault="009E0C34" w:rsidP="009E0C34">
      <w:pPr>
        <w:ind w:left="708"/>
        <w:jc w:val="both"/>
        <w:rPr>
          <w:rFonts w:ascii="Arial" w:hAnsi="Arial"/>
          <w:b/>
          <w:i/>
          <w:color w:val="0000FF"/>
          <w:sz w:val="20"/>
          <w:szCs w:val="20"/>
        </w:rPr>
      </w:pPr>
      <w:r>
        <w:rPr>
          <w:rFonts w:ascii="Arial" w:hAnsi="Arial"/>
          <w:b/>
          <w:i/>
          <w:color w:val="0000FF"/>
          <w:sz w:val="20"/>
          <w:szCs w:val="20"/>
        </w:rPr>
        <w:t>Théoriquement, quels résultats devrions-nous obtenir ?</w:t>
      </w:r>
    </w:p>
    <w:p w:rsidR="009E0C34" w:rsidRPr="002848D4" w:rsidRDefault="009E0C34" w:rsidP="009E0C34">
      <w:pPr>
        <w:ind w:left="708"/>
        <w:jc w:val="both"/>
        <w:rPr>
          <w:rFonts w:ascii="Arial" w:hAnsi="Arial"/>
          <w:b/>
          <w:i/>
          <w:color w:val="0000FF"/>
          <w:sz w:val="20"/>
          <w:szCs w:val="20"/>
        </w:rPr>
      </w:pPr>
    </w:p>
    <w:p w:rsidR="009E0C34" w:rsidRPr="00121EAD" w:rsidRDefault="003503FD" w:rsidP="009E0C3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374650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1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0C34" w:rsidRPr="003B1847" w:rsidRDefault="009E0C34" w:rsidP="009E0C3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E0C34" w:rsidRDefault="00B97EDD" w:rsidP="009E0C3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9E0C3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E0C34" w:rsidRPr="00074971" w:rsidRDefault="009E0C34" w:rsidP="009E0C3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left:0;text-align:left;margin-left:69.75pt;margin-top:29.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9E0C34" w:rsidRPr="003B1847" w:rsidRDefault="009E0C34" w:rsidP="009E0C3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E0C34" w:rsidRDefault="009E0C34" w:rsidP="009E0C3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E0C34" w:rsidRPr="00074971" w:rsidRDefault="009E0C34" w:rsidP="009E0C3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Pr="00121EA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4306570</wp:posOffset>
                </wp:positionV>
                <wp:extent cx="4408170" cy="762000"/>
                <wp:effectExtent l="0" t="0" r="0" b="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8170" cy="762000"/>
                          <a:chOff x="2841" y="3503"/>
                          <a:chExt cx="6942" cy="1200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31" y="3503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5"/>
                        <wps:cNvSpPr txBox="1">
                          <a:spLocks/>
                        </wps:cNvSpPr>
                        <wps:spPr bwMode="auto">
                          <a:xfrm>
                            <a:off x="2841" y="4013"/>
                            <a:ext cx="6942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E0C34" w:rsidRDefault="009E0C34" w:rsidP="009E0C3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E0C34" w:rsidRPr="00074971" w:rsidRDefault="00B97EDD" w:rsidP="009E0C3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9E0C34" w:rsidRPr="00074971">
                                  <w:rPr>
                                    <w:rStyle w:val="Lienhypertexte"/>
                                    <w:rFonts w:cs="Arial"/>
                                    <w:i/>
                                    <w:sz w:val="18"/>
                                    <w:szCs w:val="18"/>
                                  </w:rPr>
                                  <w:t>Voir le contrat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9" style="position:absolute;left:0;text-align:left;margin-left:63pt;margin-top:339.1pt;width:347.1pt;height:60pt;z-index:251656704" coordorigin="2841,3503" coordsize="6942,12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">
                <v:shape id="Picture 4" o:spid="_x0000_s1030" type="#_x0000_t75" style="position:absolute;left:5331;top:3503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 id="Text Box 5" o:spid="_x0000_s1031" type="#_x0000_t202" style="position:absolute;left:2841;top:4013;width:6942;height:6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9E0C34" w:rsidRDefault="009E0C34" w:rsidP="009E0C3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>
                          <w:rPr>
                            <w:rFonts w:cs="Arial"/>
                            <w:sz w:val="15"/>
                            <w:szCs w:val="15"/>
                          </w:rPr>
                          <w:t>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E0C34" w:rsidRPr="00074971" w:rsidRDefault="009E0C34" w:rsidP="009E0C3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Pr="00074971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>Voir l</w:t>
                          </w:r>
                          <w:r w:rsidRPr="00074971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>e</w:t>
                          </w:r>
                          <w:r w:rsidRPr="00074971">
                            <w:rPr>
                              <w:rStyle w:val="Lienhypertexte"/>
                              <w:rFonts w:cs="Arial"/>
                              <w:i/>
                              <w:sz w:val="18"/>
                              <w:szCs w:val="18"/>
                            </w:rPr>
                            <w:t xml:space="preserve"> contrat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sectPr w:rsidR="009E0C34" w:rsidRPr="00121EAD" w:rsidSect="009E0C34">
      <w:footerReference w:type="default" r:id="rId15"/>
      <w:pgSz w:w="11906" w:h="16838"/>
      <w:pgMar w:top="1417" w:right="92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7EDD" w:rsidRDefault="00B97EDD">
      <w:r>
        <w:separator/>
      </w:r>
    </w:p>
  </w:endnote>
  <w:endnote w:type="continuationSeparator" w:id="0">
    <w:p w:rsidR="00B97EDD" w:rsidRDefault="00B9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C34" w:rsidRPr="001B4424" w:rsidRDefault="009E0C34" w:rsidP="009E0C34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7EDD" w:rsidRDefault="00B97EDD">
      <w:r>
        <w:separator/>
      </w:r>
    </w:p>
  </w:footnote>
  <w:footnote w:type="continuationSeparator" w:id="0">
    <w:p w:rsidR="00B97EDD" w:rsidRDefault="00B97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992"/>
    <w:multiLevelType w:val="hybridMultilevel"/>
    <w:tmpl w:val="B42471AC"/>
    <w:lvl w:ilvl="0" w:tplc="9B58151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stro MN" w:eastAsia="Times New Roman" w:hAnsi="Estro M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stro M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stro MN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stro MN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07618"/>
    <w:multiLevelType w:val="hybridMultilevel"/>
    <w:tmpl w:val="A0429E3A"/>
    <w:lvl w:ilvl="0" w:tplc="ED9C375E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/>
        <w:color w:val="3366FF"/>
        <w:sz w:val="32"/>
        <w:szCs w:val="32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DAFB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D7428DD"/>
    <w:multiLevelType w:val="hybridMultilevel"/>
    <w:tmpl w:val="6074BE96"/>
    <w:lvl w:ilvl="0" w:tplc="2BA0FE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CE"/>
    <w:rsid w:val="003503FD"/>
    <w:rsid w:val="00391C5C"/>
    <w:rsid w:val="00746307"/>
    <w:rsid w:val="009144CE"/>
    <w:rsid w:val="009E0C34"/>
    <w:rsid w:val="00B97E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F480A41-013C-9041-8CE1-FB0EBAC44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483A53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83A53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056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90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bestanimations.com/Games/Dice/Dice-05-june.gif" TargetMode="External"/><Relationship Id="rId13" Type="http://schemas.openxmlformats.org/officeDocument/2006/relationships/hyperlink" Target="http://www.col-camus-soufflenheim.ac-strasbourg.fr/telech/copyright_m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col-camus-soufflenheim.ac-strasbourg.fr/telech/copyright_mt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L’objectif de l’activité est de découvrir la répartition des billes blanches et des billes noires placées dans un gant</vt:lpstr>
    </vt:vector>
  </TitlesOfParts>
  <Company> </Company>
  <LinksUpToDate>false</LinksUpToDate>
  <CharactersWithSpaces>1537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5111909</vt:i4>
      </vt:variant>
      <vt:variant>
        <vt:i4>0</vt:i4>
      </vt:variant>
      <vt:variant>
        <vt:i4>0</vt:i4>
      </vt:variant>
      <vt:variant>
        <vt:i4>5</vt:i4>
      </vt:variant>
      <vt:variant>
        <vt:lpwstr>http://www.col-camus-soufflenheim.ac-strasbourg.fr/telech/copyright_mt.htm</vt:lpwstr>
      </vt:variant>
      <vt:variant>
        <vt:lpwstr/>
      </vt:variant>
      <vt:variant>
        <vt:i4>4259884</vt:i4>
      </vt:variant>
      <vt:variant>
        <vt:i4>-1</vt:i4>
      </vt:variant>
      <vt:variant>
        <vt:i4>1031</vt:i4>
      </vt:variant>
      <vt:variant>
        <vt:i4>1</vt:i4>
      </vt:variant>
      <vt:variant>
        <vt:lpwstr>http://bestanimations.com/Games/Dice/Dice-05-june.gif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L’objectif de l’activité est de découvrir la répartition des billes blanches et des billes noires placées dans un gant</dc:title>
  <dc:subject/>
  <dc:creator>Yvan</dc:creator>
  <cp:keywords/>
  <dc:description/>
  <cp:lastModifiedBy>Yvan Monka</cp:lastModifiedBy>
  <cp:revision>3</cp:revision>
  <cp:lastPrinted>2009-08-17T13:25:00Z</cp:lastPrinted>
  <dcterms:created xsi:type="dcterms:W3CDTF">2019-09-10T14:38:00Z</dcterms:created>
  <dcterms:modified xsi:type="dcterms:W3CDTF">2019-09-18T18:23:00Z</dcterms:modified>
</cp:coreProperties>
</file>