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5141E7" w:rsidRDefault="00834512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5141E7">
        <w:rPr>
          <w:rFonts w:ascii="Comic Sans MS" w:hAnsi="Comic Sans MS" w:cs="Arial"/>
          <w:caps/>
          <w:sz w:val="32"/>
          <w:szCs w:val="32"/>
        </w:rPr>
        <w:t>L’ESCALIER CONVERGENT</w:t>
      </w:r>
    </w:p>
    <w:p w:rsidR="0064152C" w:rsidRPr="00C17ADD" w:rsidRDefault="0064152C" w:rsidP="0064152C">
      <w:pPr>
        <w:rPr>
          <w:rFonts w:ascii="Arial" w:hAnsi="Arial" w:cs="Arial"/>
        </w:rPr>
      </w:pPr>
    </w:p>
    <w:p w:rsidR="0008386A" w:rsidRDefault="0008386A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="00834512">
        <w:rPr>
          <w:rFonts w:ascii="Arial" w:hAnsi="Arial" w:cs="Arial"/>
          <w:i/>
          <w:color w:val="008000"/>
        </w:rPr>
        <w:t>Découvrir la méthode de la représentation en escalier d’une suite pour conjecturer sa convergence.</w:t>
      </w: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64152C" w:rsidRDefault="0064152C" w:rsidP="0064152C">
      <w:pPr>
        <w:rPr>
          <w:b/>
        </w:rPr>
      </w:pP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Partie 1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On considère la fonction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définie sur</w:t>
      </w:r>
      <w:r w:rsidR="005141E7">
        <w:rPr>
          <w:rFonts w:ascii="Arial" w:eastAsia="MS Mincho" w:hAnsi="Arial" w:cs="Arial"/>
          <w:sz w:val="20"/>
          <w:szCs w:val="20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0 ; +∞</m:t>
            </m:r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 par </w:t>
      </w:r>
      <m:oMath>
        <m:r>
          <w:rPr>
            <w:rFonts w:ascii="Cambria Math" w:eastAsia="MS Mincho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="MS Mincho" w:hAnsi="Cambria Math" w:cs="Arial"/>
            <w:sz w:val="20"/>
            <w:szCs w:val="20"/>
          </w:rPr>
          <m:t>=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x-2</m:t>
            </m:r>
          </m:e>
        </m:d>
        <m:sSup>
          <m:sSup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="MS Mincho" w:hAnsi="Cambria Math" w:cs="Arial"/>
                <w:sz w:val="20"/>
                <w:szCs w:val="20"/>
              </w:rPr>
              <m:t>-x</m:t>
            </m:r>
          </m:sup>
        </m:sSup>
        <m:r>
          <w:rPr>
            <w:rFonts w:ascii="Cambria Math" w:eastAsia="MS Mincho" w:hAnsi="Cambria Math" w:cs="Arial"/>
            <w:sz w:val="20"/>
            <w:szCs w:val="20"/>
          </w:rPr>
          <m:t>+2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Effectuer une étude complète la fonction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0 ; +∞</m:t>
            </m:r>
          </m:e>
        </m:d>
      </m:oMath>
      <w:r w:rsidR="00ED0970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 : variations, limites aux bornes, tangente(s) horizontale(s), asymptote(s), … On présentera les résultats dans un tableau de variations.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2) Représenter dans un repère la fonction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sur l’intervalle [0 ; 4]. On prendra 5 cm pour 1 unité sur les deux axes.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12"/>
          <w:szCs w:val="12"/>
        </w:rPr>
      </w:pPr>
    </w:p>
    <w:p w:rsidR="0008386A" w:rsidRDefault="0008386A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Partie 2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On considère la suite </w:t>
      </w:r>
      <m:oMath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définie par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=0,5</m:t>
        </m:r>
      </m:oMath>
      <w:r>
        <w:rPr>
          <w:rFonts w:ascii="Arial" w:eastAsia="MS Mincho" w:hAnsi="Arial" w:cs="Arial"/>
          <w:sz w:val="20"/>
          <w:szCs w:val="20"/>
        </w:rPr>
        <w:t xml:space="preserve"> et pour tout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n+1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eastAsia="MS Mincho" w:hAnsi="Cambria Math" w:cs="Arial"/>
                <w:sz w:val="20"/>
                <w:szCs w:val="20"/>
              </w:rPr>
              <m:t>-2</m:t>
            </m:r>
          </m:e>
        </m:d>
        <m:sSup>
          <m:sSup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="MS Mincho" w:hAnsi="Cambria Math" w:cs="Arial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</m:sup>
        </m:sSup>
        <m:r>
          <w:rPr>
            <w:rFonts w:ascii="Cambria Math" w:eastAsia="MS Mincho" w:hAnsi="Cambria Math" w:cs="Arial"/>
            <w:sz w:val="20"/>
            <w:szCs w:val="20"/>
          </w:rPr>
          <m:t>+2</m:t>
        </m:r>
      </m:oMath>
      <w:r w:rsidR="00FF0CDE">
        <w:rPr>
          <w:rFonts w:ascii="Arial" w:eastAsia="MS Mincho" w:hAnsi="Arial" w:cs="Arial"/>
          <w:sz w:val="20"/>
          <w:szCs w:val="20"/>
        </w:rPr>
        <w:t xml:space="preserve">. </w:t>
      </w:r>
      <w:r>
        <w:rPr>
          <w:rFonts w:ascii="Arial" w:eastAsia="MS Mincho" w:hAnsi="Arial" w:cs="Arial"/>
          <w:sz w:val="20"/>
          <w:szCs w:val="20"/>
        </w:rPr>
        <w:t xml:space="preserve">On a ainsi pour tout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</m:t>
            </m:r>
            <m:r>
              <w:rPr>
                <w:rFonts w:ascii="Cambria Math" w:eastAsia="MS Mincho" w:hAnsi="Cambria Math" w:cs="Arial"/>
                <w:sz w:val="20"/>
                <w:szCs w:val="20"/>
              </w:rPr>
              <m:t>+1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</m:t>
        </m:r>
        <m:r>
          <w:rPr>
            <w:rFonts w:ascii="Cambria Math" w:eastAsia="MS Mincho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Pour cette question, on complètera dans le repère de la </w:t>
      </w:r>
      <w:r>
        <w:rPr>
          <w:rFonts w:ascii="Arial" w:eastAsia="MS Mincho" w:hAnsi="Arial" w:cs="Arial"/>
          <w:b/>
          <w:bCs/>
          <w:sz w:val="20"/>
          <w:szCs w:val="20"/>
        </w:rPr>
        <w:t>partie 1</w:t>
      </w:r>
      <w:r>
        <w:rPr>
          <w:rFonts w:ascii="Arial" w:eastAsia="MS Mincho" w:hAnsi="Arial" w:cs="Arial"/>
          <w:sz w:val="20"/>
          <w:szCs w:val="20"/>
        </w:rPr>
        <w:t xml:space="preserve"> et on laissera </w:t>
      </w:r>
      <w:r>
        <w:rPr>
          <w:rFonts w:ascii="Arial" w:eastAsia="MS Mincho" w:hAnsi="Arial" w:cs="Arial"/>
          <w:b/>
          <w:bCs/>
          <w:sz w:val="20"/>
          <w:szCs w:val="20"/>
        </w:rPr>
        <w:t>tous</w:t>
      </w:r>
      <w:r>
        <w:rPr>
          <w:rFonts w:ascii="Arial" w:eastAsia="MS Mincho" w:hAnsi="Arial" w:cs="Arial"/>
          <w:sz w:val="20"/>
          <w:szCs w:val="20"/>
        </w:rPr>
        <w:t xml:space="preserve"> les traits de construction :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Placer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0</m:t>
            </m:r>
          </m:sub>
        </m:sSub>
      </m:oMath>
      <w:r>
        <w:t xml:space="preserve"> </w:t>
      </w:r>
      <w:r>
        <w:rPr>
          <w:rFonts w:ascii="Arial" w:eastAsia="MS Mincho" w:hAnsi="Arial" w:cs="Arial"/>
          <w:sz w:val="20"/>
          <w:szCs w:val="20"/>
        </w:rPr>
        <w:t>sur l’axe des abscisses.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En utilisant la courbe représentative de la fonction </w:t>
      </w:r>
      <w:r>
        <w:rPr>
          <w:rFonts w:eastAsia="MS Mincho"/>
          <w:i/>
          <w:iCs/>
        </w:rPr>
        <w:t xml:space="preserve">f, </w:t>
      </w:r>
      <w:r>
        <w:rPr>
          <w:rFonts w:ascii="Arial" w:eastAsia="MS Mincho" w:hAnsi="Arial" w:cs="Arial"/>
          <w:sz w:val="20"/>
          <w:szCs w:val="20"/>
        </w:rPr>
        <w:t xml:space="preserve">placer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</m:t>
        </m:r>
        <m:r>
          <w:rPr>
            <w:rFonts w:ascii="Cambria Math" w:eastAsia="MS Mincho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sur l’axe des ordonnées.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Placer alors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1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sur l’axe des abscisses. On s’aidera de la droite d’équation</w:t>
      </w:r>
      <w:r w:rsidR="00ED0970">
        <w:rPr>
          <w:rFonts w:ascii="Arial" w:eastAsia="MS Mincho" w:hAnsi="Arial" w:cs="Arial"/>
          <w:sz w:val="20"/>
          <w:szCs w:val="20"/>
        </w:rPr>
        <w:t xml:space="preserve"> </w:t>
      </w:r>
      <m:oMath>
        <m:r>
          <w:rPr>
            <w:rFonts w:ascii="Cambria Math" w:eastAsia="MS Mincho" w:hAnsi="Cambria Math" w:cs="Arial"/>
            <w:sz w:val="20"/>
            <w:szCs w:val="20"/>
          </w:rPr>
          <m:t>y=x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En utilisant la courbe représentative de la fonction </w:t>
      </w:r>
      <w:r>
        <w:rPr>
          <w:rFonts w:eastAsia="MS Mincho"/>
          <w:i/>
          <w:iCs/>
        </w:rPr>
        <w:t xml:space="preserve">f, </w:t>
      </w:r>
      <w:r>
        <w:rPr>
          <w:rFonts w:ascii="Arial" w:eastAsia="MS Mincho" w:hAnsi="Arial" w:cs="Arial"/>
          <w:sz w:val="20"/>
          <w:szCs w:val="20"/>
        </w:rPr>
        <w:t xml:space="preserve">placer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2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</m:t>
        </m:r>
        <m:r>
          <w:rPr>
            <w:rFonts w:ascii="Cambria Math" w:eastAsia="MS Mincho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sur l’axe des ordonnées.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Placer alors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2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sur l’axe des abscisses. On s’aidera de la droite d’équation</w:t>
      </w:r>
      <w:r w:rsidR="00ED0970">
        <w:rPr>
          <w:rFonts w:ascii="Arial" w:eastAsia="MS Mincho" w:hAnsi="Arial" w:cs="Arial"/>
          <w:sz w:val="20"/>
          <w:szCs w:val="20"/>
        </w:rPr>
        <w:t xml:space="preserve"> </w:t>
      </w:r>
      <m:oMath>
        <m:r>
          <w:rPr>
            <w:rFonts w:ascii="Cambria Math" w:eastAsia="MS Mincho" w:hAnsi="Cambria Math" w:cs="Arial"/>
            <w:sz w:val="20"/>
            <w:szCs w:val="20"/>
          </w:rPr>
          <m:t>y=x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Poursuivre de la même manière pour placer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3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4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sur l’axe des abscisses.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2) Quelle conjecture permet d’établir la construction précédente ?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12"/>
          <w:szCs w:val="12"/>
        </w:rPr>
      </w:pPr>
    </w:p>
    <w:p w:rsidR="0008386A" w:rsidRDefault="0008386A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Partie 3</w:t>
      </w:r>
    </w:p>
    <w:p w:rsidR="0008386A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Démontrer par récurrence que pour tout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>, on a</w:t>
      </w:r>
      <w:r w:rsidR="00ED0970">
        <w:rPr>
          <w:rFonts w:ascii="Arial" w:eastAsia="MS Mincho" w:hAnsi="Arial" w:cs="Arial"/>
          <w:sz w:val="20"/>
          <w:szCs w:val="20"/>
        </w:rPr>
        <w:t xml:space="preserve"> :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0≤</m:t>
            </m:r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≤2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2) Démontrer que la suite </w:t>
      </w:r>
      <m:oMath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est croissante.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3) En déduire la preuve du résultat conjecturé dans la </w:t>
      </w:r>
      <w:r>
        <w:rPr>
          <w:rFonts w:ascii="Arial" w:eastAsia="MS Mincho" w:hAnsi="Arial" w:cs="Arial"/>
          <w:b/>
          <w:bCs/>
          <w:sz w:val="20"/>
          <w:szCs w:val="20"/>
        </w:rPr>
        <w:t>partie 2</w:t>
      </w:r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4) Ecrire un algorithme qui donne le plus petit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 tel que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1,99999</m:t>
            </m:r>
            <m:r>
              <w:rPr>
                <w:rFonts w:ascii="Cambria Math" w:eastAsia="MS Mincho" w:hAnsi="Cambria Math" w:cs="Arial"/>
                <w:sz w:val="20"/>
                <w:szCs w:val="20"/>
              </w:rPr>
              <m:t>≤u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>. Quel est cet entier ?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i/>
          <w:iCs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</w:rPr>
        <w:t>On recopiera l’algorithme.</w:t>
      </w:r>
    </w:p>
    <w:p w:rsidR="0064152C" w:rsidRDefault="0064152C" w:rsidP="0064152C">
      <w:pPr>
        <w:rPr>
          <w:rFonts w:ascii="Arial" w:hAnsi="Arial" w:cs="Arial"/>
          <w:szCs w:val="12"/>
        </w:rPr>
      </w:pPr>
      <w:bookmarkStart w:id="0" w:name="_GoBack"/>
      <w:bookmarkEnd w:id="0"/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</w:rPr>
      </w:pPr>
    </w:p>
    <w:p w:rsidR="0064152C" w:rsidRDefault="005141E7" w:rsidP="00641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8890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1" name="Picture 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152C" w:rsidRPr="003B1847" w:rsidRDefault="0064152C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152C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152C" w:rsidRPr="00074971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1.55pt;margin-top:.7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ieF4&#13;&#10;qYMEAADxDAAADgAAAAAAAAAAAAAAAAA6AgAAZHJzL2Uyb0RvYy54bWxQSwECLQAKAAAAAAAAACEA&#13;&#10;xJMOyGYUAABmFAAAFAAAAAAAAAAAAAAAAADpBgAAZHJzL21lZGlhL2ltYWdlMS5wbmdQSwECLQAU&#13;&#10;AAYACAAAACEAbsFhQOEAAAAOAQAADwAAAAAAAAAAAAAAAACB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:rsidR="0064152C" w:rsidRPr="003B1847" w:rsidRDefault="0064152C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152C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152C" w:rsidRPr="00074971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4152C" w:rsidRPr="004828C4" w:rsidRDefault="0064152C" w:rsidP="0064152C">
      <w:pPr>
        <w:rPr>
          <w:rFonts w:ascii="Arial" w:hAnsi="Arial" w:cs="Arial"/>
        </w:rPr>
      </w:pPr>
    </w:p>
    <w:sectPr w:rsidR="0064152C" w:rsidRPr="004828C4" w:rsidSect="0064152C">
      <w:footerReference w:type="default" r:id="rId11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16" w:rsidRDefault="00812716" w:rsidP="0064152C">
      <w:r>
        <w:separator/>
      </w:r>
    </w:p>
  </w:endnote>
  <w:endnote w:type="continuationSeparator" w:id="0">
    <w:p w:rsidR="00812716" w:rsidRDefault="00812716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C" w:rsidRPr="00FD07D2" w:rsidRDefault="0064152C" w:rsidP="0064152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16" w:rsidRDefault="00812716" w:rsidP="0064152C">
      <w:r>
        <w:separator/>
      </w:r>
    </w:p>
  </w:footnote>
  <w:footnote w:type="continuationSeparator" w:id="0">
    <w:p w:rsidR="00812716" w:rsidRDefault="00812716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D4521"/>
    <w:multiLevelType w:val="hybridMultilevel"/>
    <w:tmpl w:val="AE1632D0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8386A"/>
    <w:rsid w:val="00140FCA"/>
    <w:rsid w:val="005141E7"/>
    <w:rsid w:val="00546519"/>
    <w:rsid w:val="0064152C"/>
    <w:rsid w:val="00812716"/>
    <w:rsid w:val="00834512"/>
    <w:rsid w:val="00B63E06"/>
    <w:rsid w:val="00C9693F"/>
    <w:rsid w:val="00DC632C"/>
    <w:rsid w:val="00ED0970"/>
    <w:rsid w:val="00F56078"/>
    <w:rsid w:val="00F67BA0"/>
    <w:rsid w:val="00FF0C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CE7EB"/>
  <w15:chartTrackingRefBased/>
  <w15:docId w15:val="{60C05C2C-133F-C44F-A5F6-B5E2414F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ED0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cp:lastPrinted>2013-04-15T16:08:00Z</cp:lastPrinted>
  <dcterms:created xsi:type="dcterms:W3CDTF">2019-09-29T16:25:00Z</dcterms:created>
  <dcterms:modified xsi:type="dcterms:W3CDTF">2019-09-29T16:31:00Z</dcterms:modified>
</cp:coreProperties>
</file>